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DAB1" w14:textId="77777777" w:rsidR="009B682D" w:rsidRPr="00566873" w:rsidRDefault="00C24F06" w:rsidP="00A12CA5">
      <w:pPr>
        <w:pStyle w:val="Heading1"/>
        <w:spacing w:before="153"/>
        <w:jc w:val="both"/>
        <w:rPr>
          <w:b w:val="0"/>
          <w:bCs w:val="0"/>
        </w:rPr>
      </w:pPr>
      <w:r w:rsidRPr="00566873">
        <w:rPr>
          <w:color w:val="231F20"/>
          <w:w w:val="105"/>
        </w:rPr>
        <w:t>Product Information Guide</w:t>
      </w:r>
    </w:p>
    <w:p w14:paraId="52F28F4B" w14:textId="0BC910F4" w:rsidR="009B682D" w:rsidRPr="00566873" w:rsidRDefault="00C24F06" w:rsidP="00A12CA5">
      <w:pPr>
        <w:pStyle w:val="BodyText"/>
        <w:spacing w:line="250" w:lineRule="auto"/>
        <w:ind w:left="105" w:right="517"/>
        <w:jc w:val="both"/>
      </w:pPr>
      <w:r w:rsidRPr="00566873">
        <w:rPr>
          <w:color w:val="231F20"/>
          <w:w w:val="105"/>
        </w:rPr>
        <w:t>This Important Product Information Guide contains safety, handling, disposal, recycling, and regulatory information as well as the limited warranty fo</w:t>
      </w:r>
      <w:r w:rsidR="00A12CA5" w:rsidRPr="00566873">
        <w:rPr>
          <w:color w:val="231F20"/>
          <w:w w:val="105"/>
        </w:rPr>
        <w:t xml:space="preserve">r </w:t>
      </w:r>
      <w:r w:rsidR="00DA2E32" w:rsidRPr="00566873">
        <w:rPr>
          <w:color w:val="231F20"/>
          <w:w w:val="105"/>
        </w:rPr>
        <w:t xml:space="preserve">the </w:t>
      </w:r>
      <w:r w:rsidR="004659EA" w:rsidRPr="00566873">
        <w:rPr>
          <w:color w:val="231F20"/>
          <w:w w:val="105"/>
        </w:rPr>
        <w:t>Spider-Man</w:t>
      </w:r>
      <w:r w:rsidR="00965180" w:rsidRPr="00566873">
        <w:rPr>
          <w:rFonts w:ascii="Times New Roman" w:hAnsi="Times New Roman" w:cs="Times New Roman"/>
          <w:color w:val="231F20"/>
          <w:w w:val="105"/>
        </w:rPr>
        <w:t>™</w:t>
      </w:r>
      <w:r w:rsidR="004659EA" w:rsidRPr="00566873">
        <w:rPr>
          <w:color w:val="231F20"/>
          <w:w w:val="105"/>
        </w:rPr>
        <w:t xml:space="preserve"> Interactive App-Enabled Super Hero</w:t>
      </w:r>
      <w:r w:rsidR="00DA2E32" w:rsidRPr="00566873">
        <w:rPr>
          <w:color w:val="231F20"/>
          <w:w w:val="105"/>
        </w:rPr>
        <w:t xml:space="preserve"> (“Spider-Man</w:t>
      </w:r>
      <w:r w:rsidR="00965180" w:rsidRPr="00566873">
        <w:rPr>
          <w:color w:val="231F20"/>
          <w:w w:val="105"/>
        </w:rPr>
        <w:t xml:space="preserve"> Hero</w:t>
      </w:r>
      <w:r w:rsidR="00DA2E32" w:rsidRPr="00566873">
        <w:rPr>
          <w:color w:val="231F20"/>
          <w:w w:val="105"/>
        </w:rPr>
        <w:t>”)</w:t>
      </w:r>
      <w:r w:rsidRPr="00566873">
        <w:rPr>
          <w:color w:val="231F20"/>
          <w:w w:val="105"/>
        </w:rPr>
        <w:t xml:space="preserve">. Read all safety information and operating instructions before using </w:t>
      </w:r>
      <w:r w:rsidR="003F06EC" w:rsidRPr="00566873">
        <w:rPr>
          <w:color w:val="231F20"/>
          <w:w w:val="105"/>
        </w:rPr>
        <w:t>Spider-Man Hero</w:t>
      </w:r>
      <w:r w:rsidRPr="00566873">
        <w:rPr>
          <w:color w:val="231F20"/>
          <w:w w:val="105"/>
        </w:rPr>
        <w:t xml:space="preserve">. For a downloadable version of the </w:t>
      </w:r>
      <w:r w:rsidR="003F06EC" w:rsidRPr="00566873">
        <w:rPr>
          <w:color w:val="231F20"/>
          <w:w w:val="105"/>
        </w:rPr>
        <w:t>Spider-Man Hero</w:t>
      </w:r>
      <w:r w:rsidR="00840C80" w:rsidRPr="00566873">
        <w:rPr>
          <w:color w:val="231F20"/>
          <w:w w:val="105"/>
        </w:rPr>
        <w:t xml:space="preserve"> </w:t>
      </w:r>
      <w:r w:rsidRPr="00566873">
        <w:rPr>
          <w:color w:val="231F20"/>
          <w:w w:val="105"/>
        </w:rPr>
        <w:t>User and Product Guides, visit</w:t>
      </w:r>
      <w:r w:rsidR="006F3E59" w:rsidRPr="00566873">
        <w:rPr>
          <w:color w:val="231F20"/>
          <w:w w:val="105"/>
        </w:rPr>
        <w:t xml:space="preserve"> </w:t>
      </w:r>
      <w:hyperlink r:id="rId8" w:history="1">
        <w:r w:rsidR="006F3E59" w:rsidRPr="00566873">
          <w:rPr>
            <w:rStyle w:val="Hyperlink"/>
            <w:w w:val="105"/>
            <w:u w:color="0000FF"/>
          </w:rPr>
          <w:t>www.sphero.com/manuals</w:t>
        </w:r>
        <w:r w:rsidR="006F3E59" w:rsidRPr="00566873">
          <w:rPr>
            <w:rStyle w:val="Hyperlink"/>
            <w:w w:val="105"/>
          </w:rPr>
          <w:t>.</w:t>
        </w:r>
      </w:hyperlink>
    </w:p>
    <w:p w14:paraId="3E7005AA" w14:textId="73880BE1" w:rsidR="009B682D" w:rsidRPr="00566873" w:rsidRDefault="00C24F06" w:rsidP="00A12CA5">
      <w:pPr>
        <w:pStyle w:val="Heading1"/>
        <w:spacing w:before="122"/>
        <w:jc w:val="both"/>
        <w:rPr>
          <w:color w:val="231F20"/>
          <w:w w:val="105"/>
        </w:rPr>
      </w:pPr>
      <w:r w:rsidRPr="00566873">
        <w:rPr>
          <w:color w:val="231F20"/>
          <w:w w:val="105"/>
        </w:rPr>
        <w:t>IMPORTANT SAFETY AND HANDLING INFORMATION</w:t>
      </w:r>
    </w:p>
    <w:p w14:paraId="453CB3B8" w14:textId="567DABB6" w:rsidR="00AE2595" w:rsidRPr="00566873" w:rsidRDefault="00AE2595" w:rsidP="00A12CA5">
      <w:pPr>
        <w:pStyle w:val="Heading1"/>
        <w:spacing w:before="122"/>
        <w:jc w:val="both"/>
        <w:rPr>
          <w:b w:val="0"/>
          <w:bCs w:val="0"/>
        </w:rPr>
      </w:pPr>
      <w:r w:rsidRPr="00566873">
        <w:rPr>
          <w:color w:val="231F20"/>
          <w:w w:val="105"/>
        </w:rPr>
        <w:t>Health Considerations</w:t>
      </w:r>
    </w:p>
    <w:p w14:paraId="6A96274B" w14:textId="07D7258A" w:rsidR="009B682D" w:rsidRPr="00566873" w:rsidRDefault="00C24F06" w:rsidP="00A12CA5">
      <w:pPr>
        <w:pStyle w:val="BodyText"/>
        <w:ind w:left="105"/>
        <w:jc w:val="both"/>
      </w:pPr>
      <w:r w:rsidRPr="00566873">
        <w:rPr>
          <w:color w:val="231F20"/>
          <w:w w:val="105"/>
        </w:rPr>
        <w:t xml:space="preserve">Read the following warning before you or your child play with </w:t>
      </w:r>
      <w:r w:rsidR="00965180" w:rsidRPr="00566873">
        <w:rPr>
          <w:color w:val="231F20"/>
          <w:w w:val="105"/>
        </w:rPr>
        <w:t>Spider-Man Hero</w:t>
      </w:r>
      <w:r w:rsidRPr="00566873">
        <w:rPr>
          <w:color w:val="231F20"/>
          <w:w w:val="105"/>
        </w:rPr>
        <w:t>. Failing to do so may cause injury.</w:t>
      </w:r>
    </w:p>
    <w:p w14:paraId="1D6E4E9A" w14:textId="0493F497" w:rsidR="009B682D" w:rsidRPr="00566873" w:rsidRDefault="00C24F06" w:rsidP="00A12CA5">
      <w:pPr>
        <w:pStyle w:val="BodyText"/>
        <w:spacing w:before="134" w:line="252" w:lineRule="auto"/>
        <w:ind w:left="105" w:right="606"/>
        <w:jc w:val="both"/>
      </w:pPr>
      <w:r w:rsidRPr="00566873">
        <w:rPr>
          <w:color w:val="231F20"/>
          <w:w w:val="105"/>
        </w:rPr>
        <w:t xml:space="preserve">CAUTION: To reduce the risk of damage or injury, do not attempt to </w:t>
      </w:r>
      <w:r w:rsidR="00C32AE8" w:rsidRPr="00566873">
        <w:rPr>
          <w:color w:val="231F20"/>
          <w:w w:val="105"/>
        </w:rPr>
        <w:t>disassemble</w:t>
      </w:r>
      <w:r w:rsidRPr="00566873">
        <w:rPr>
          <w:color w:val="231F20"/>
          <w:w w:val="105"/>
        </w:rPr>
        <w:t xml:space="preserve"> </w:t>
      </w:r>
      <w:r w:rsidR="00965180" w:rsidRPr="00566873">
        <w:rPr>
          <w:color w:val="231F20"/>
          <w:w w:val="105"/>
        </w:rPr>
        <w:t>Spider-Man Hero</w:t>
      </w:r>
      <w:r w:rsidR="00DA2E32" w:rsidRPr="00566873">
        <w:rPr>
          <w:color w:val="231F20"/>
          <w:w w:val="105"/>
        </w:rPr>
        <w:t>.</w:t>
      </w:r>
      <w:r w:rsidRPr="00566873">
        <w:rPr>
          <w:color w:val="231F20"/>
          <w:w w:val="105"/>
        </w:rPr>
        <w:t xml:space="preserve"> </w:t>
      </w:r>
      <w:r w:rsidR="00DA2E32" w:rsidRPr="00566873">
        <w:rPr>
          <w:color w:val="231F20"/>
          <w:w w:val="105"/>
        </w:rPr>
        <w:t>P</w:t>
      </w:r>
      <w:r w:rsidRPr="00566873">
        <w:rPr>
          <w:color w:val="231F20"/>
          <w:w w:val="105"/>
        </w:rPr>
        <w:t xml:space="preserve">lease refer all non-routine servicing questions to </w:t>
      </w:r>
      <w:r w:rsidR="00C32AE8" w:rsidRPr="00566873">
        <w:rPr>
          <w:color w:val="231F20"/>
          <w:w w:val="105"/>
        </w:rPr>
        <w:t>Sphero</w:t>
      </w:r>
      <w:r w:rsidR="00840C80" w:rsidRPr="00566873">
        <w:rPr>
          <w:color w:val="231F20"/>
          <w:w w:val="105"/>
        </w:rPr>
        <w:t>, Inc.</w:t>
      </w:r>
      <w:r w:rsidR="00DA2E32" w:rsidRPr="00566873">
        <w:rPr>
          <w:color w:val="231F20"/>
          <w:w w:val="105"/>
        </w:rPr>
        <w:t xml:space="preserve"> (“Sphero”).</w:t>
      </w:r>
      <w:r w:rsidR="00A12CA5" w:rsidRPr="00566873">
        <w:rPr>
          <w:color w:val="231F20"/>
          <w:w w:val="105"/>
        </w:rPr>
        <w:t xml:space="preserve"> </w:t>
      </w:r>
      <w:r w:rsidRPr="00566873">
        <w:rPr>
          <w:color w:val="231F20"/>
          <w:w w:val="105"/>
        </w:rPr>
        <w:t>No user-serviceable parts are contained inside.</w:t>
      </w:r>
    </w:p>
    <w:p w14:paraId="0489C1E4" w14:textId="77777777" w:rsidR="009B682D" w:rsidRPr="00566873" w:rsidRDefault="00C24F06" w:rsidP="00A12CA5">
      <w:pPr>
        <w:pStyle w:val="Heading1"/>
        <w:jc w:val="both"/>
        <w:rPr>
          <w:b w:val="0"/>
          <w:bCs w:val="0"/>
        </w:rPr>
      </w:pPr>
      <w:r w:rsidRPr="00566873">
        <w:rPr>
          <w:color w:val="231F20"/>
          <w:w w:val="105"/>
        </w:rPr>
        <w:t>General</w:t>
      </w:r>
    </w:p>
    <w:p w14:paraId="33E007E5" w14:textId="121504D1" w:rsidR="009B682D" w:rsidRPr="00566873" w:rsidRDefault="00C24F06" w:rsidP="00A12CA5">
      <w:pPr>
        <w:pStyle w:val="BodyText"/>
        <w:numPr>
          <w:ilvl w:val="0"/>
          <w:numId w:val="3"/>
        </w:numPr>
        <w:tabs>
          <w:tab w:val="left" w:pos="826"/>
        </w:tabs>
        <w:spacing w:before="19"/>
        <w:jc w:val="both"/>
      </w:pPr>
      <w:r w:rsidRPr="00566873">
        <w:rPr>
          <w:color w:val="231F20"/>
          <w:w w:val="105"/>
        </w:rPr>
        <w:t xml:space="preserve">Read all safety and operating instructions before operating </w:t>
      </w:r>
      <w:r w:rsidR="00965180" w:rsidRPr="00566873">
        <w:rPr>
          <w:color w:val="231F20"/>
          <w:w w:val="105"/>
        </w:rPr>
        <w:t>Spider-Man Hero</w:t>
      </w:r>
      <w:r w:rsidRPr="00566873">
        <w:rPr>
          <w:color w:val="231F20"/>
          <w:w w:val="105"/>
        </w:rPr>
        <w:t>.</w:t>
      </w:r>
    </w:p>
    <w:p w14:paraId="349B9B48" w14:textId="77777777" w:rsidR="009B682D" w:rsidRPr="00566873" w:rsidRDefault="00C24F06" w:rsidP="00A12CA5">
      <w:pPr>
        <w:pStyle w:val="BodyText"/>
        <w:numPr>
          <w:ilvl w:val="0"/>
          <w:numId w:val="3"/>
        </w:numPr>
        <w:tabs>
          <w:tab w:val="left" w:pos="826"/>
        </w:tabs>
        <w:jc w:val="both"/>
      </w:pPr>
      <w:r w:rsidRPr="00566873">
        <w:rPr>
          <w:color w:val="231F20"/>
          <w:w w:val="105"/>
        </w:rPr>
        <w:t>Retain the safety and operating instructions for future reference.</w:t>
      </w:r>
    </w:p>
    <w:p w14:paraId="50A0F0BF" w14:textId="77777777" w:rsidR="009B682D" w:rsidRPr="00566873" w:rsidRDefault="00C24F06" w:rsidP="00A12CA5">
      <w:pPr>
        <w:pStyle w:val="BodyText"/>
        <w:numPr>
          <w:ilvl w:val="0"/>
          <w:numId w:val="3"/>
        </w:numPr>
        <w:tabs>
          <w:tab w:val="left" w:pos="826"/>
        </w:tabs>
        <w:jc w:val="both"/>
      </w:pPr>
      <w:r w:rsidRPr="00566873">
        <w:rPr>
          <w:color w:val="231F20"/>
          <w:w w:val="105"/>
        </w:rPr>
        <w:t>Follow all operating and use instructions.</w:t>
      </w:r>
    </w:p>
    <w:p w14:paraId="4940B630" w14:textId="36042DD0" w:rsidR="009B682D" w:rsidRPr="00566873" w:rsidRDefault="00C24F06" w:rsidP="00A12CA5">
      <w:pPr>
        <w:pStyle w:val="BodyText"/>
        <w:numPr>
          <w:ilvl w:val="0"/>
          <w:numId w:val="3"/>
        </w:numPr>
        <w:tabs>
          <w:tab w:val="left" w:pos="826"/>
        </w:tabs>
        <w:jc w:val="both"/>
      </w:pPr>
      <w:r w:rsidRPr="00566873">
        <w:rPr>
          <w:color w:val="231F20"/>
          <w:w w:val="105"/>
        </w:rPr>
        <w:t xml:space="preserve">Do not attempt to service </w:t>
      </w:r>
      <w:r w:rsidR="00965180" w:rsidRPr="00566873">
        <w:rPr>
          <w:color w:val="231F20"/>
          <w:w w:val="105"/>
        </w:rPr>
        <w:t>Spider-Man Hero</w:t>
      </w:r>
      <w:r w:rsidRPr="00566873">
        <w:rPr>
          <w:color w:val="231F20"/>
          <w:w w:val="105"/>
        </w:rPr>
        <w:t xml:space="preserve"> yourself. Refer all non-routine servicing to </w:t>
      </w:r>
      <w:r w:rsidR="00C32AE8" w:rsidRPr="00566873">
        <w:rPr>
          <w:color w:val="231F20"/>
          <w:w w:val="105"/>
        </w:rPr>
        <w:t>Sphero</w:t>
      </w:r>
      <w:r w:rsidRPr="00566873">
        <w:rPr>
          <w:color w:val="231F20"/>
          <w:w w:val="105"/>
        </w:rPr>
        <w:t>.</w:t>
      </w:r>
    </w:p>
    <w:p w14:paraId="529A315E" w14:textId="77777777" w:rsidR="009B682D" w:rsidRPr="00566873" w:rsidRDefault="00C24F06" w:rsidP="00A12CA5">
      <w:pPr>
        <w:pStyle w:val="Heading1"/>
        <w:spacing w:before="129"/>
        <w:jc w:val="both"/>
        <w:rPr>
          <w:b w:val="0"/>
          <w:bCs w:val="0"/>
        </w:rPr>
      </w:pPr>
      <w:r w:rsidRPr="00566873">
        <w:rPr>
          <w:color w:val="231F20"/>
          <w:w w:val="105"/>
        </w:rPr>
        <w:t>Seizure, Blackouts and Eyestrain</w:t>
      </w:r>
    </w:p>
    <w:p w14:paraId="0064CC80" w14:textId="30F4B760" w:rsidR="009B682D" w:rsidRPr="00566873" w:rsidRDefault="00C24F06" w:rsidP="00A12CA5">
      <w:pPr>
        <w:pStyle w:val="BodyText"/>
        <w:spacing w:line="252" w:lineRule="auto"/>
        <w:ind w:left="105" w:right="466"/>
        <w:jc w:val="both"/>
      </w:pPr>
      <w:r w:rsidRPr="00566873">
        <w:rPr>
          <w:color w:val="231F20"/>
          <w:w w:val="105"/>
        </w:rPr>
        <w:t>A small percentage of people may be susceptible to blackouts or seizures (even if they have never had one before) when exposed to flashing lights or</w:t>
      </w:r>
      <w:r w:rsidRPr="00566873">
        <w:rPr>
          <w:color w:val="231F20"/>
          <w:w w:val="103"/>
        </w:rPr>
        <w:t xml:space="preserve"> </w:t>
      </w:r>
      <w:r w:rsidRPr="00566873">
        <w:rPr>
          <w:color w:val="231F20"/>
          <w:w w:val="105"/>
        </w:rPr>
        <w:t>light patterns</w:t>
      </w:r>
      <w:r w:rsidR="008C5846" w:rsidRPr="00566873">
        <w:rPr>
          <w:color w:val="231F20"/>
          <w:w w:val="105"/>
        </w:rPr>
        <w:t>,</w:t>
      </w:r>
      <w:r w:rsidRPr="00566873">
        <w:rPr>
          <w:color w:val="231F20"/>
          <w:w w:val="105"/>
        </w:rPr>
        <w:t xml:space="preserve"> such as when playing games or watching video. If you have experienced seizures or blackouts or have a family history of such occurrences,</w:t>
      </w:r>
      <w:r w:rsidRPr="00566873">
        <w:rPr>
          <w:color w:val="231F20"/>
          <w:w w:val="103"/>
        </w:rPr>
        <w:t xml:space="preserve"> </w:t>
      </w:r>
      <w:r w:rsidRPr="00566873">
        <w:rPr>
          <w:color w:val="231F20"/>
          <w:w w:val="105"/>
        </w:rPr>
        <w:t xml:space="preserve">you should consult a physician before playing video games or watching videos. Discontinue use of </w:t>
      </w:r>
      <w:r w:rsidR="00965180" w:rsidRPr="00566873">
        <w:rPr>
          <w:color w:val="231F20"/>
          <w:w w:val="105"/>
        </w:rPr>
        <w:t>Spider-Man Hero</w:t>
      </w:r>
      <w:r w:rsidRPr="00566873">
        <w:rPr>
          <w:color w:val="231F20"/>
          <w:w w:val="105"/>
        </w:rPr>
        <w:t xml:space="preserve"> and</w:t>
      </w:r>
      <w:r w:rsidR="00AF1411" w:rsidRPr="00566873">
        <w:rPr>
          <w:color w:val="231F20"/>
          <w:w w:val="105"/>
        </w:rPr>
        <w:t xml:space="preserve"> any</w:t>
      </w:r>
      <w:r w:rsidRPr="00566873">
        <w:rPr>
          <w:color w:val="231F20"/>
          <w:w w:val="105"/>
        </w:rPr>
        <w:t xml:space="preserve"> smart device</w:t>
      </w:r>
      <w:r w:rsidR="00AF1411" w:rsidRPr="00566873">
        <w:rPr>
          <w:color w:val="231F20"/>
          <w:w w:val="105"/>
        </w:rPr>
        <w:t xml:space="preserve"> controller</w:t>
      </w:r>
      <w:r w:rsidRPr="00566873">
        <w:rPr>
          <w:color w:val="231F20"/>
          <w:w w:val="105"/>
        </w:rPr>
        <w:t xml:space="preserve"> and consult </w:t>
      </w:r>
      <w:r w:rsidR="00840C80" w:rsidRPr="00566873">
        <w:rPr>
          <w:color w:val="231F20"/>
          <w:w w:val="105"/>
        </w:rPr>
        <w:t xml:space="preserve">a </w:t>
      </w:r>
      <w:r w:rsidRPr="00566873">
        <w:rPr>
          <w:color w:val="231F20"/>
          <w:w w:val="105"/>
        </w:rPr>
        <w:t>physician if you experience headaches, blackouts, seizures, convulsion, eye or muscle twitching, loss of awareness, involuntary movement, o</w:t>
      </w:r>
      <w:r w:rsidR="00840C80" w:rsidRPr="00566873">
        <w:rPr>
          <w:color w:val="231F20"/>
          <w:w w:val="105"/>
        </w:rPr>
        <w:t xml:space="preserve">r </w:t>
      </w:r>
      <w:r w:rsidRPr="00566873">
        <w:rPr>
          <w:color w:val="231F20"/>
          <w:w w:val="105"/>
        </w:rPr>
        <w:t>disorientation. To reduce risk of headaches, blackouts, seizures, and eyestrain, avoid prolonged use, hold your smart device controller some distanc</w:t>
      </w:r>
      <w:r w:rsidR="00840C80" w:rsidRPr="00566873">
        <w:rPr>
          <w:color w:val="231F20"/>
          <w:w w:val="105"/>
        </w:rPr>
        <w:t xml:space="preserve">e </w:t>
      </w:r>
      <w:r w:rsidRPr="00566873">
        <w:rPr>
          <w:color w:val="231F20"/>
          <w:w w:val="105"/>
        </w:rPr>
        <w:t xml:space="preserve">from your eyes, use </w:t>
      </w:r>
      <w:r w:rsidR="00965180" w:rsidRPr="00566873">
        <w:rPr>
          <w:color w:val="231F20"/>
          <w:w w:val="105"/>
        </w:rPr>
        <w:t>Spider-Man Hero</w:t>
      </w:r>
      <w:r w:rsidRPr="00566873">
        <w:rPr>
          <w:color w:val="231F20"/>
          <w:w w:val="105"/>
        </w:rPr>
        <w:t xml:space="preserve"> in a well-lit room, and take frequent breaks.</w:t>
      </w:r>
    </w:p>
    <w:p w14:paraId="57067CE6" w14:textId="77777777" w:rsidR="009B682D" w:rsidRPr="00566873" w:rsidRDefault="00C24F06" w:rsidP="00A12CA5">
      <w:pPr>
        <w:pStyle w:val="Heading1"/>
        <w:spacing w:before="122"/>
        <w:jc w:val="both"/>
        <w:rPr>
          <w:b w:val="0"/>
          <w:bCs w:val="0"/>
        </w:rPr>
      </w:pPr>
      <w:r w:rsidRPr="00566873">
        <w:rPr>
          <w:color w:val="231F20"/>
          <w:w w:val="105"/>
        </w:rPr>
        <w:t>WARNING: Choking Hazards</w:t>
      </w:r>
    </w:p>
    <w:p w14:paraId="2EF270CD" w14:textId="01DCE266" w:rsidR="009B682D" w:rsidRPr="00566873" w:rsidRDefault="00965180" w:rsidP="00A12CA5">
      <w:pPr>
        <w:pStyle w:val="BodyText"/>
        <w:spacing w:line="252" w:lineRule="auto"/>
        <w:ind w:left="105" w:right="606"/>
        <w:jc w:val="both"/>
      </w:pPr>
      <w:r w:rsidRPr="00566873">
        <w:rPr>
          <w:color w:val="231F20"/>
          <w:w w:val="105"/>
        </w:rPr>
        <w:t>Spider-Man Hero</w:t>
      </w:r>
      <w:r w:rsidR="00C24F06" w:rsidRPr="00566873">
        <w:rPr>
          <w:color w:val="231F20"/>
          <w:w w:val="105"/>
        </w:rPr>
        <w:t xml:space="preserve"> has small parts inside its </w:t>
      </w:r>
      <w:r w:rsidR="00C32AE8" w:rsidRPr="00566873">
        <w:rPr>
          <w:color w:val="231F20"/>
          <w:w w:val="105"/>
        </w:rPr>
        <w:t>casing</w:t>
      </w:r>
      <w:r w:rsidR="00C24F06" w:rsidRPr="00566873">
        <w:rPr>
          <w:color w:val="231F20"/>
          <w:w w:val="105"/>
        </w:rPr>
        <w:t xml:space="preserve">, which may present a choking hazard to small children and pets. Keep </w:t>
      </w:r>
      <w:r w:rsidRPr="00566873">
        <w:rPr>
          <w:color w:val="231F20"/>
          <w:w w:val="105"/>
        </w:rPr>
        <w:t>Spider-Man Hero</w:t>
      </w:r>
      <w:r w:rsidR="00C24F06" w:rsidRPr="00566873">
        <w:rPr>
          <w:color w:val="231F20"/>
          <w:w w:val="105"/>
        </w:rPr>
        <w:t xml:space="preserve"> and </w:t>
      </w:r>
      <w:r w:rsidR="008C5846" w:rsidRPr="00566873">
        <w:rPr>
          <w:color w:val="231F20"/>
          <w:w w:val="105"/>
        </w:rPr>
        <w:t xml:space="preserve">any of </w:t>
      </w:r>
      <w:r w:rsidR="00C24F06" w:rsidRPr="00566873">
        <w:rPr>
          <w:color w:val="231F20"/>
          <w:w w:val="105"/>
        </w:rPr>
        <w:t>its accessories</w:t>
      </w:r>
      <w:r w:rsidR="008C5846" w:rsidRPr="00566873">
        <w:rPr>
          <w:color w:val="231F20"/>
          <w:w w:val="105"/>
        </w:rPr>
        <w:t xml:space="preserve"> fully assembled</w:t>
      </w:r>
      <w:r w:rsidR="00C24F06" w:rsidRPr="00566873">
        <w:rPr>
          <w:color w:val="231F20"/>
          <w:w w:val="105"/>
        </w:rPr>
        <w:t xml:space="preserve"> </w:t>
      </w:r>
      <w:r w:rsidR="008C5846" w:rsidRPr="00566873">
        <w:rPr>
          <w:color w:val="231F20"/>
          <w:w w:val="105"/>
        </w:rPr>
        <w:t xml:space="preserve">and </w:t>
      </w:r>
      <w:r w:rsidR="00C24F06" w:rsidRPr="00566873">
        <w:rPr>
          <w:color w:val="231F20"/>
          <w:w w:val="105"/>
        </w:rPr>
        <w:t>away fro</w:t>
      </w:r>
      <w:r w:rsidR="00E83858" w:rsidRPr="00566873">
        <w:rPr>
          <w:color w:val="231F20"/>
          <w:w w:val="105"/>
        </w:rPr>
        <w:t xml:space="preserve">m </w:t>
      </w:r>
      <w:r w:rsidR="00C24F06" w:rsidRPr="00566873">
        <w:rPr>
          <w:color w:val="231F20"/>
          <w:w w:val="105"/>
        </w:rPr>
        <w:t>small children.</w:t>
      </w:r>
    </w:p>
    <w:p w14:paraId="25DE3BDF" w14:textId="43B8E88C" w:rsidR="009B682D" w:rsidRPr="00566873" w:rsidRDefault="00C24F06" w:rsidP="00A12CA5">
      <w:pPr>
        <w:pStyle w:val="Heading1"/>
        <w:jc w:val="both"/>
        <w:rPr>
          <w:b w:val="0"/>
          <w:bCs w:val="0"/>
        </w:rPr>
      </w:pPr>
      <w:r w:rsidRPr="00566873">
        <w:rPr>
          <w:color w:val="231F20"/>
          <w:w w:val="105"/>
        </w:rPr>
        <w:t xml:space="preserve">Keeping </w:t>
      </w:r>
      <w:r w:rsidR="00965180" w:rsidRPr="00566873">
        <w:rPr>
          <w:color w:val="231F20"/>
          <w:w w:val="105"/>
        </w:rPr>
        <w:t>Spider-Man Hero</w:t>
      </w:r>
      <w:r w:rsidRPr="00566873">
        <w:rPr>
          <w:color w:val="231F20"/>
          <w:w w:val="105"/>
        </w:rPr>
        <w:t xml:space="preserve"> Within Acceptable Temperatures</w:t>
      </w:r>
    </w:p>
    <w:p w14:paraId="59AB93DB" w14:textId="4CE85CEB" w:rsidR="009B682D" w:rsidRPr="00566873" w:rsidRDefault="00C24F06" w:rsidP="00A12CA5">
      <w:pPr>
        <w:pStyle w:val="BodyText"/>
        <w:spacing w:line="252" w:lineRule="auto"/>
        <w:ind w:left="105" w:right="135"/>
        <w:jc w:val="both"/>
      </w:pPr>
      <w:r w:rsidRPr="00566873">
        <w:rPr>
          <w:color w:val="231F20"/>
          <w:w w:val="105"/>
        </w:rPr>
        <w:t xml:space="preserve">Operate and store </w:t>
      </w:r>
      <w:r w:rsidR="00965180" w:rsidRPr="00566873">
        <w:rPr>
          <w:color w:val="231F20"/>
          <w:w w:val="105"/>
        </w:rPr>
        <w:t>Spider-Man Hero</w:t>
      </w:r>
      <w:r w:rsidRPr="00566873">
        <w:rPr>
          <w:color w:val="231F20"/>
          <w:w w:val="105"/>
        </w:rPr>
        <w:t xml:space="preserve"> in a place where the temperature is between 0º</w:t>
      </w:r>
      <w:r w:rsidR="00965180" w:rsidRPr="00566873">
        <w:rPr>
          <w:color w:val="231F20"/>
          <w:w w:val="105"/>
        </w:rPr>
        <w:t xml:space="preserve"> C</w:t>
      </w:r>
      <w:r w:rsidRPr="00566873">
        <w:rPr>
          <w:color w:val="231F20"/>
          <w:w w:val="105"/>
        </w:rPr>
        <w:t xml:space="preserve"> </w:t>
      </w:r>
      <w:r w:rsidR="00AF1411" w:rsidRPr="00566873">
        <w:rPr>
          <w:color w:val="231F20"/>
          <w:w w:val="105"/>
        </w:rPr>
        <w:t>-</w:t>
      </w:r>
      <w:r w:rsidRPr="00566873">
        <w:rPr>
          <w:color w:val="231F20"/>
          <w:w w:val="105"/>
        </w:rPr>
        <w:t xml:space="preserve"> 40º C (32º</w:t>
      </w:r>
      <w:r w:rsidR="00965180" w:rsidRPr="00566873">
        <w:rPr>
          <w:color w:val="231F20"/>
          <w:w w:val="105"/>
        </w:rPr>
        <w:t xml:space="preserve"> F</w:t>
      </w:r>
      <w:r w:rsidRPr="00566873">
        <w:rPr>
          <w:color w:val="231F20"/>
          <w:w w:val="105"/>
        </w:rPr>
        <w:t xml:space="preserve"> </w:t>
      </w:r>
      <w:r w:rsidR="00AF1411" w:rsidRPr="00566873">
        <w:rPr>
          <w:color w:val="231F20"/>
          <w:w w:val="105"/>
        </w:rPr>
        <w:t>-</w:t>
      </w:r>
      <w:r w:rsidRPr="00566873">
        <w:rPr>
          <w:color w:val="231F20"/>
          <w:w w:val="105"/>
        </w:rPr>
        <w:t>104º F). Low or high-temperature conditions might temporaril</w:t>
      </w:r>
      <w:r w:rsidR="00E83858" w:rsidRPr="00566873">
        <w:rPr>
          <w:color w:val="231F20"/>
          <w:w w:val="105"/>
        </w:rPr>
        <w:t xml:space="preserve">y </w:t>
      </w:r>
      <w:r w:rsidRPr="00566873">
        <w:rPr>
          <w:color w:val="231F20"/>
          <w:w w:val="105"/>
        </w:rPr>
        <w:t xml:space="preserve">shorten battery life or cause </w:t>
      </w:r>
      <w:r w:rsidR="00965180" w:rsidRPr="00566873">
        <w:rPr>
          <w:color w:val="231F20"/>
          <w:w w:val="105"/>
        </w:rPr>
        <w:t>Spider-Man Hero</w:t>
      </w:r>
      <w:r w:rsidRPr="00566873">
        <w:rPr>
          <w:color w:val="231F20"/>
          <w:w w:val="105"/>
        </w:rPr>
        <w:t xml:space="preserve"> to temporarily stop working properly.</w:t>
      </w:r>
      <w:r w:rsidR="00A12CA5" w:rsidRPr="00566873">
        <w:rPr>
          <w:color w:val="231F20"/>
          <w:w w:val="105"/>
        </w:rPr>
        <w:t xml:space="preserve"> </w:t>
      </w:r>
      <w:r w:rsidRPr="00566873">
        <w:rPr>
          <w:color w:val="231F20"/>
          <w:w w:val="105"/>
        </w:rPr>
        <w:t xml:space="preserve">Avoid dramatic changes in temperature or humidity when using </w:t>
      </w:r>
      <w:r w:rsidR="00965180" w:rsidRPr="00566873">
        <w:rPr>
          <w:color w:val="231F20"/>
          <w:w w:val="105"/>
        </w:rPr>
        <w:t>Spider-Man Hero</w:t>
      </w:r>
      <w:r w:rsidRPr="00566873">
        <w:rPr>
          <w:color w:val="231F20"/>
          <w:w w:val="105"/>
        </w:rPr>
        <w:t>, a</w:t>
      </w:r>
      <w:r w:rsidR="00E83858" w:rsidRPr="00566873">
        <w:rPr>
          <w:color w:val="231F20"/>
          <w:w w:val="105"/>
        </w:rPr>
        <w:t xml:space="preserve">s </w:t>
      </w:r>
      <w:r w:rsidRPr="00566873">
        <w:rPr>
          <w:color w:val="231F20"/>
          <w:w w:val="105"/>
        </w:rPr>
        <w:t xml:space="preserve">condensation may form on or within </w:t>
      </w:r>
      <w:r w:rsidR="00965180" w:rsidRPr="00566873">
        <w:rPr>
          <w:color w:val="231F20"/>
          <w:w w:val="105"/>
        </w:rPr>
        <w:t>Spider-Man Hero</w:t>
      </w:r>
      <w:r w:rsidRPr="00566873">
        <w:rPr>
          <w:color w:val="231F20"/>
          <w:w w:val="105"/>
        </w:rPr>
        <w:t xml:space="preserve">. Don’t leave </w:t>
      </w:r>
      <w:r w:rsidR="00965180" w:rsidRPr="00566873">
        <w:rPr>
          <w:color w:val="231F20"/>
          <w:w w:val="105"/>
        </w:rPr>
        <w:t>Spider-Man Hero</w:t>
      </w:r>
      <w:r w:rsidRPr="00566873">
        <w:rPr>
          <w:color w:val="231F20"/>
          <w:w w:val="105"/>
        </w:rPr>
        <w:t xml:space="preserve"> in your car, because temperatures in parked cars can exceed </w:t>
      </w:r>
      <w:r w:rsidR="00AF1411" w:rsidRPr="00566873">
        <w:rPr>
          <w:color w:val="231F20"/>
          <w:w w:val="105"/>
        </w:rPr>
        <w:t>the acceptable</w:t>
      </w:r>
      <w:r w:rsidRPr="00566873">
        <w:rPr>
          <w:color w:val="231F20"/>
          <w:w w:val="105"/>
        </w:rPr>
        <w:t xml:space="preserve"> range. When you’r</w:t>
      </w:r>
      <w:r w:rsidR="00E83858" w:rsidRPr="00566873">
        <w:rPr>
          <w:color w:val="231F20"/>
          <w:w w:val="105"/>
        </w:rPr>
        <w:t xml:space="preserve">e </w:t>
      </w:r>
      <w:r w:rsidRPr="00566873">
        <w:rPr>
          <w:color w:val="231F20"/>
          <w:w w:val="105"/>
        </w:rPr>
        <w:t xml:space="preserve">using </w:t>
      </w:r>
      <w:r w:rsidR="00965180" w:rsidRPr="00566873">
        <w:rPr>
          <w:color w:val="231F20"/>
          <w:w w:val="105"/>
        </w:rPr>
        <w:t>Spider-Man Hero</w:t>
      </w:r>
      <w:r w:rsidRPr="00566873">
        <w:rPr>
          <w:color w:val="231F20"/>
          <w:w w:val="105"/>
        </w:rPr>
        <w:t xml:space="preserve"> or charging the battery, it is normal for </w:t>
      </w:r>
      <w:r w:rsidR="00965180" w:rsidRPr="00566873">
        <w:rPr>
          <w:color w:val="231F20"/>
          <w:w w:val="105"/>
        </w:rPr>
        <w:t>Spider-Man Hero</w:t>
      </w:r>
      <w:r w:rsidRPr="00566873">
        <w:rPr>
          <w:color w:val="231F20"/>
          <w:w w:val="105"/>
        </w:rPr>
        <w:t xml:space="preserve"> to get warm. The exterior of </w:t>
      </w:r>
      <w:r w:rsidR="00965180" w:rsidRPr="00566873">
        <w:rPr>
          <w:color w:val="231F20"/>
          <w:w w:val="105"/>
        </w:rPr>
        <w:t>Spider-Man Hero</w:t>
      </w:r>
      <w:r w:rsidRPr="00566873">
        <w:rPr>
          <w:color w:val="231F20"/>
          <w:w w:val="105"/>
        </w:rPr>
        <w:t xml:space="preserve"> functions as a cooling surface that transfers heat from insid</w:t>
      </w:r>
      <w:r w:rsidR="00E83858" w:rsidRPr="00566873">
        <w:rPr>
          <w:color w:val="231F20"/>
          <w:w w:val="105"/>
        </w:rPr>
        <w:t xml:space="preserve">e </w:t>
      </w:r>
      <w:r w:rsidRPr="00566873">
        <w:rPr>
          <w:color w:val="231F20"/>
          <w:w w:val="105"/>
        </w:rPr>
        <w:t>the unit to the cooler air outside.</w:t>
      </w:r>
    </w:p>
    <w:p w14:paraId="26541B17" w14:textId="77777777" w:rsidR="009B682D" w:rsidRPr="00566873" w:rsidRDefault="00C24F06" w:rsidP="00A12CA5">
      <w:pPr>
        <w:pStyle w:val="Heading1"/>
        <w:jc w:val="both"/>
        <w:rPr>
          <w:b w:val="0"/>
          <w:bCs w:val="0"/>
        </w:rPr>
      </w:pPr>
      <w:r w:rsidRPr="00566873">
        <w:rPr>
          <w:color w:val="231F20"/>
          <w:w w:val="105"/>
        </w:rPr>
        <w:t>Use and Maintenance</w:t>
      </w:r>
    </w:p>
    <w:p w14:paraId="3613F993" w14:textId="2E5C6A16" w:rsidR="00EA20DC" w:rsidRPr="00566873" w:rsidRDefault="00C24F06" w:rsidP="00A12CA5">
      <w:pPr>
        <w:spacing w:before="9" w:line="364" w:lineRule="auto"/>
        <w:ind w:left="105" w:right="400"/>
        <w:jc w:val="both"/>
        <w:rPr>
          <w:rFonts w:ascii="Avenir Next Condensed"/>
          <w:b/>
          <w:color w:val="231F20"/>
          <w:w w:val="103"/>
          <w:sz w:val="19"/>
          <w:szCs w:val="19"/>
        </w:rPr>
      </w:pPr>
      <w:r w:rsidRPr="00566873">
        <w:rPr>
          <w:rFonts w:ascii="Avenir Next Condensed"/>
          <w:b/>
          <w:color w:val="231F20"/>
          <w:w w:val="105"/>
          <w:sz w:val="19"/>
          <w:szCs w:val="19"/>
        </w:rPr>
        <w:t xml:space="preserve">WARNING: </w:t>
      </w:r>
      <w:r w:rsidR="00965180" w:rsidRPr="00566873">
        <w:rPr>
          <w:rFonts w:ascii="Avenir Next Condensed"/>
          <w:b/>
          <w:color w:val="231F20"/>
          <w:w w:val="105"/>
          <w:sz w:val="19"/>
          <w:szCs w:val="19"/>
        </w:rPr>
        <w:t>Spider-Man Hero</w:t>
      </w:r>
      <w:r w:rsidRPr="00566873">
        <w:rPr>
          <w:rFonts w:ascii="Avenir Next Condensed"/>
          <w:b/>
          <w:color w:val="231F20"/>
          <w:w w:val="105"/>
          <w:sz w:val="19"/>
          <w:szCs w:val="19"/>
        </w:rPr>
        <w:t xml:space="preserve"> is not suitable for use by children under </w:t>
      </w:r>
      <w:r w:rsidR="0026491C" w:rsidRPr="00566873">
        <w:rPr>
          <w:rFonts w:ascii="Avenir Next Condensed"/>
          <w:b/>
          <w:color w:val="231F20"/>
          <w:w w:val="105"/>
          <w:sz w:val="19"/>
          <w:szCs w:val="19"/>
        </w:rPr>
        <w:t>8</w:t>
      </w:r>
      <w:r w:rsidR="00C32AE8" w:rsidRPr="00566873">
        <w:rPr>
          <w:rFonts w:ascii="Avenir Next Condensed"/>
          <w:b/>
          <w:color w:val="231F20"/>
          <w:w w:val="105"/>
          <w:sz w:val="19"/>
          <w:szCs w:val="19"/>
        </w:rPr>
        <w:t xml:space="preserve"> </w:t>
      </w:r>
      <w:r w:rsidRPr="00566873">
        <w:rPr>
          <w:rFonts w:ascii="Avenir Next Condensed"/>
          <w:b/>
          <w:color w:val="231F20"/>
          <w:w w:val="105"/>
          <w:sz w:val="19"/>
          <w:szCs w:val="19"/>
        </w:rPr>
        <w:t>years of age.</w:t>
      </w:r>
      <w:r w:rsidRPr="00566873">
        <w:rPr>
          <w:rFonts w:ascii="Avenir Next Condensed"/>
          <w:b/>
          <w:color w:val="231F20"/>
          <w:w w:val="103"/>
          <w:sz w:val="19"/>
          <w:szCs w:val="19"/>
        </w:rPr>
        <w:t xml:space="preserve"> </w:t>
      </w:r>
    </w:p>
    <w:p w14:paraId="03A015BB" w14:textId="10555E6B" w:rsidR="009B682D" w:rsidRPr="00566873" w:rsidRDefault="00C24F06" w:rsidP="00A12CA5">
      <w:pPr>
        <w:spacing w:before="9" w:line="364" w:lineRule="auto"/>
        <w:ind w:left="105" w:right="400"/>
        <w:jc w:val="both"/>
        <w:rPr>
          <w:rFonts w:ascii="Avenir Next Condensed" w:eastAsia="Avenir Next Condensed" w:hAnsi="Avenir Next Condensed" w:cs="Avenir Next Condensed"/>
          <w:sz w:val="19"/>
          <w:szCs w:val="19"/>
        </w:rPr>
      </w:pPr>
      <w:r w:rsidRPr="00566873">
        <w:rPr>
          <w:rFonts w:ascii="Avenir Next Condensed"/>
          <w:b/>
          <w:color w:val="231F20"/>
          <w:w w:val="105"/>
          <w:sz w:val="19"/>
          <w:szCs w:val="19"/>
        </w:rPr>
        <w:t>Never:</w:t>
      </w:r>
    </w:p>
    <w:p w14:paraId="2F6E4847" w14:textId="0AEF3859" w:rsidR="009B682D" w:rsidRPr="00566873" w:rsidRDefault="00C24F06" w:rsidP="00A12CA5">
      <w:pPr>
        <w:pStyle w:val="BodyText"/>
        <w:numPr>
          <w:ilvl w:val="0"/>
          <w:numId w:val="3"/>
        </w:numPr>
        <w:tabs>
          <w:tab w:val="left" w:pos="826"/>
        </w:tabs>
        <w:spacing w:before="4"/>
        <w:jc w:val="both"/>
      </w:pPr>
      <w:r w:rsidRPr="00566873">
        <w:rPr>
          <w:color w:val="231F20"/>
          <w:w w:val="105"/>
        </w:rPr>
        <w:t>Abuse</w:t>
      </w:r>
      <w:r w:rsidR="00CD09CE" w:rsidRPr="00566873">
        <w:rPr>
          <w:color w:val="231F20"/>
          <w:w w:val="105"/>
        </w:rPr>
        <w:t>, submerge in water</w:t>
      </w:r>
      <w:r w:rsidRPr="00566873">
        <w:rPr>
          <w:color w:val="231F20"/>
          <w:w w:val="105"/>
        </w:rPr>
        <w:t>, throw, drop, puncture, violently kick</w:t>
      </w:r>
      <w:r w:rsidR="00C015EF" w:rsidRPr="00566873">
        <w:rPr>
          <w:color w:val="231F20"/>
          <w:w w:val="105"/>
        </w:rPr>
        <w:t>,</w:t>
      </w:r>
      <w:r w:rsidRPr="00566873">
        <w:rPr>
          <w:color w:val="231F20"/>
          <w:w w:val="105"/>
        </w:rPr>
        <w:t xml:space="preserve"> or step on </w:t>
      </w:r>
      <w:r w:rsidR="00965180" w:rsidRPr="00566873">
        <w:rPr>
          <w:color w:val="231F20"/>
          <w:w w:val="105"/>
        </w:rPr>
        <w:t>Spider-Man Hero</w:t>
      </w:r>
      <w:r w:rsidRPr="00566873">
        <w:rPr>
          <w:color w:val="231F20"/>
          <w:w w:val="105"/>
        </w:rPr>
        <w:t xml:space="preserve">. This can damage the </w:t>
      </w:r>
      <w:r w:rsidR="00C32AE8" w:rsidRPr="00566873">
        <w:rPr>
          <w:color w:val="231F20"/>
          <w:w w:val="105"/>
        </w:rPr>
        <w:t>device</w:t>
      </w:r>
      <w:r w:rsidRPr="00566873">
        <w:rPr>
          <w:color w:val="231F20"/>
          <w:w w:val="105"/>
        </w:rPr>
        <w:t xml:space="preserve"> and compromise its safe operation.</w:t>
      </w:r>
    </w:p>
    <w:p w14:paraId="34D79F1D" w14:textId="7DC1DA24" w:rsidR="009B682D" w:rsidRPr="00566873" w:rsidRDefault="00C24F06" w:rsidP="00A12CA5">
      <w:pPr>
        <w:pStyle w:val="BodyText"/>
        <w:numPr>
          <w:ilvl w:val="0"/>
          <w:numId w:val="3"/>
        </w:numPr>
        <w:tabs>
          <w:tab w:val="left" w:pos="826"/>
        </w:tabs>
        <w:spacing w:line="252" w:lineRule="auto"/>
        <w:ind w:right="466"/>
        <w:jc w:val="both"/>
      </w:pPr>
      <w:r w:rsidRPr="00566873">
        <w:rPr>
          <w:color w:val="231F20"/>
          <w:w w:val="105"/>
        </w:rPr>
        <w:t xml:space="preserve">Operate </w:t>
      </w:r>
      <w:r w:rsidR="00965180" w:rsidRPr="00566873">
        <w:rPr>
          <w:color w:val="231F20"/>
          <w:w w:val="105"/>
        </w:rPr>
        <w:t>Spider-Man Hero</w:t>
      </w:r>
      <w:r w:rsidRPr="00566873">
        <w:rPr>
          <w:color w:val="231F20"/>
          <w:w w:val="105"/>
        </w:rPr>
        <w:t xml:space="preserve"> in dangerous, hazardous</w:t>
      </w:r>
      <w:r w:rsidR="00C015EF" w:rsidRPr="00566873">
        <w:rPr>
          <w:color w:val="231F20"/>
          <w:w w:val="105"/>
        </w:rPr>
        <w:t>,</w:t>
      </w:r>
      <w:r w:rsidRPr="00566873">
        <w:rPr>
          <w:color w:val="231F20"/>
          <w:w w:val="105"/>
        </w:rPr>
        <w:t xml:space="preserve"> or public areas where use is not permitted (high voltage power lines, train stations, airports, trains</w:t>
      </w:r>
      <w:r w:rsidR="00704EE2" w:rsidRPr="00566873">
        <w:rPr>
          <w:color w:val="231F20"/>
          <w:w w:val="105"/>
        </w:rPr>
        <w:t>, etc.</w:t>
      </w:r>
      <w:r w:rsidRPr="00566873">
        <w:rPr>
          <w:color w:val="231F20"/>
          <w:w w:val="105"/>
        </w:rPr>
        <w:t>)</w:t>
      </w:r>
      <w:r w:rsidR="00E83858" w:rsidRPr="00566873">
        <w:rPr>
          <w:color w:val="231F20"/>
          <w:w w:val="105"/>
        </w:rPr>
        <w:t>.</w:t>
      </w:r>
      <w:r w:rsidR="00A12CA5" w:rsidRPr="00566873">
        <w:rPr>
          <w:color w:val="231F20"/>
          <w:w w:val="105"/>
        </w:rPr>
        <w:t xml:space="preserve"> </w:t>
      </w:r>
      <w:r w:rsidR="00C015EF" w:rsidRPr="00566873">
        <w:rPr>
          <w:color w:val="231F20"/>
          <w:w w:val="105"/>
        </w:rPr>
        <w:t>Always c</w:t>
      </w:r>
      <w:r w:rsidRPr="00566873">
        <w:rPr>
          <w:color w:val="231F20"/>
          <w:w w:val="105"/>
        </w:rPr>
        <w:t xml:space="preserve">heck whether use of </w:t>
      </w:r>
      <w:r w:rsidR="00965180" w:rsidRPr="00566873">
        <w:rPr>
          <w:color w:val="231F20"/>
          <w:w w:val="105"/>
        </w:rPr>
        <w:t>Spider-Man Hero</w:t>
      </w:r>
      <w:r w:rsidRPr="00566873">
        <w:rPr>
          <w:color w:val="231F20"/>
          <w:w w:val="105"/>
        </w:rPr>
        <w:t xml:space="preserve"> is permitted before using it in public areas or public transport.</w:t>
      </w:r>
    </w:p>
    <w:p w14:paraId="4C5E3695" w14:textId="77777777" w:rsidR="009B682D" w:rsidRPr="00566873" w:rsidRDefault="00C24F06" w:rsidP="00A12CA5">
      <w:pPr>
        <w:pStyle w:val="Heading1"/>
        <w:spacing w:before="153"/>
        <w:jc w:val="both"/>
        <w:rPr>
          <w:b w:val="0"/>
          <w:bCs w:val="0"/>
        </w:rPr>
      </w:pPr>
      <w:r w:rsidRPr="00566873">
        <w:rPr>
          <w:color w:val="231F20"/>
          <w:w w:val="105"/>
        </w:rPr>
        <w:t>Always:</w:t>
      </w:r>
    </w:p>
    <w:p w14:paraId="5560C61F" w14:textId="1F479092" w:rsidR="009B682D" w:rsidRPr="00566873" w:rsidRDefault="00AF1411" w:rsidP="00A12CA5">
      <w:pPr>
        <w:pStyle w:val="BodyText"/>
        <w:numPr>
          <w:ilvl w:val="0"/>
          <w:numId w:val="3"/>
        </w:numPr>
        <w:tabs>
          <w:tab w:val="left" w:pos="826"/>
        </w:tabs>
        <w:spacing w:before="139"/>
        <w:jc w:val="both"/>
      </w:pPr>
      <w:r w:rsidRPr="00566873">
        <w:rPr>
          <w:color w:val="231F20"/>
          <w:w w:val="105"/>
        </w:rPr>
        <w:t>B</w:t>
      </w:r>
      <w:r w:rsidR="00E60C1E" w:rsidRPr="00566873">
        <w:rPr>
          <w:color w:val="231F20"/>
          <w:w w:val="105"/>
        </w:rPr>
        <w:t>e aware of your surroundings</w:t>
      </w:r>
      <w:r w:rsidR="00C24F06" w:rsidRPr="00566873">
        <w:rPr>
          <w:color w:val="231F20"/>
          <w:w w:val="105"/>
        </w:rPr>
        <w:t xml:space="preserve"> when </w:t>
      </w:r>
      <w:r w:rsidR="00E60C1E" w:rsidRPr="00566873">
        <w:rPr>
          <w:color w:val="231F20"/>
          <w:w w:val="105"/>
        </w:rPr>
        <w:t xml:space="preserve">playing with </w:t>
      </w:r>
      <w:r w:rsidR="00965180" w:rsidRPr="00566873">
        <w:rPr>
          <w:color w:val="231F20"/>
          <w:w w:val="105"/>
        </w:rPr>
        <w:t>Spider-Man Hero</w:t>
      </w:r>
      <w:r w:rsidR="00C24F06" w:rsidRPr="00566873">
        <w:rPr>
          <w:color w:val="231F20"/>
          <w:w w:val="105"/>
        </w:rPr>
        <w:t xml:space="preserve"> to avoid injuries or damages to people, animals</w:t>
      </w:r>
      <w:r w:rsidR="00C015EF" w:rsidRPr="00566873">
        <w:rPr>
          <w:color w:val="231F20"/>
          <w:w w:val="105"/>
        </w:rPr>
        <w:t>,</w:t>
      </w:r>
      <w:r w:rsidR="00C24F06" w:rsidRPr="00566873">
        <w:rPr>
          <w:color w:val="231F20"/>
          <w:w w:val="105"/>
        </w:rPr>
        <w:t xml:space="preserve"> or property.</w:t>
      </w:r>
    </w:p>
    <w:p w14:paraId="7C9D84DA" w14:textId="6D08942C" w:rsidR="009B682D" w:rsidRPr="00566873" w:rsidRDefault="00C24F06" w:rsidP="00A12CA5">
      <w:pPr>
        <w:pStyle w:val="BodyText"/>
        <w:numPr>
          <w:ilvl w:val="0"/>
          <w:numId w:val="3"/>
        </w:numPr>
        <w:tabs>
          <w:tab w:val="left" w:pos="826"/>
        </w:tabs>
        <w:spacing w:line="248" w:lineRule="auto"/>
        <w:ind w:right="308"/>
        <w:jc w:val="both"/>
      </w:pPr>
      <w:r w:rsidRPr="00566873">
        <w:rPr>
          <w:color w:val="231F20"/>
          <w:w w:val="105"/>
        </w:rPr>
        <w:t>Ensure that you keep a safe distance between people, animals</w:t>
      </w:r>
      <w:r w:rsidR="00C015EF" w:rsidRPr="00566873">
        <w:rPr>
          <w:color w:val="231F20"/>
          <w:w w:val="105"/>
        </w:rPr>
        <w:t>,</w:t>
      </w:r>
      <w:r w:rsidRPr="00566873">
        <w:rPr>
          <w:color w:val="231F20"/>
          <w:w w:val="105"/>
        </w:rPr>
        <w:t xml:space="preserve"> and property</w:t>
      </w:r>
      <w:r w:rsidR="00E60C1E" w:rsidRPr="00566873">
        <w:rPr>
          <w:color w:val="231F20"/>
          <w:w w:val="105"/>
        </w:rPr>
        <w:t xml:space="preserve"> during play</w:t>
      </w:r>
      <w:r w:rsidRPr="00566873">
        <w:rPr>
          <w:color w:val="231F20"/>
          <w:w w:val="105"/>
        </w:rPr>
        <w:t>.</w:t>
      </w:r>
    </w:p>
    <w:p w14:paraId="6AE2882F" w14:textId="162D0E3D" w:rsidR="00B06B7C" w:rsidRPr="00566873" w:rsidRDefault="00C24F06" w:rsidP="00457613">
      <w:pPr>
        <w:pStyle w:val="BodyText"/>
        <w:numPr>
          <w:ilvl w:val="0"/>
          <w:numId w:val="3"/>
        </w:numPr>
        <w:tabs>
          <w:tab w:val="left" w:pos="826"/>
        </w:tabs>
        <w:spacing w:before="9" w:line="248" w:lineRule="auto"/>
        <w:ind w:right="308"/>
        <w:jc w:val="both"/>
        <w:rPr>
          <w:b/>
          <w:bCs/>
          <w:color w:val="231F20"/>
          <w:w w:val="105"/>
        </w:rPr>
      </w:pPr>
      <w:r w:rsidRPr="00566873">
        <w:rPr>
          <w:color w:val="231F20"/>
          <w:w w:val="105"/>
        </w:rPr>
        <w:t xml:space="preserve">Periodically examine </w:t>
      </w:r>
      <w:r w:rsidR="00965180" w:rsidRPr="00566873">
        <w:rPr>
          <w:color w:val="231F20"/>
          <w:w w:val="105"/>
        </w:rPr>
        <w:t>Spider-Man Hero</w:t>
      </w:r>
      <w:r w:rsidRPr="00566873">
        <w:rPr>
          <w:color w:val="231F20"/>
          <w:w w:val="105"/>
        </w:rPr>
        <w:t xml:space="preserve"> for potential hazards such as cracked, damaged</w:t>
      </w:r>
      <w:r w:rsidR="00C015EF" w:rsidRPr="00566873">
        <w:rPr>
          <w:color w:val="231F20"/>
          <w:w w:val="105"/>
        </w:rPr>
        <w:t>,</w:t>
      </w:r>
      <w:r w:rsidRPr="00566873">
        <w:rPr>
          <w:color w:val="231F20"/>
          <w:w w:val="105"/>
        </w:rPr>
        <w:t xml:space="preserve"> or otherwise broken parts. In the event of such damage, do not </w:t>
      </w:r>
      <w:r w:rsidR="00EA20DC" w:rsidRPr="00566873">
        <w:rPr>
          <w:color w:val="231F20"/>
          <w:w w:val="105"/>
        </w:rPr>
        <w:t>play with</w:t>
      </w:r>
      <w:r w:rsidR="00E83858" w:rsidRPr="00566873">
        <w:rPr>
          <w:color w:val="231F20"/>
          <w:w w:val="105"/>
        </w:rPr>
        <w:t xml:space="preserve"> </w:t>
      </w:r>
      <w:r w:rsidR="00965180" w:rsidRPr="00566873">
        <w:rPr>
          <w:color w:val="231F20"/>
          <w:w w:val="105"/>
        </w:rPr>
        <w:t>Spider-Man Hero</w:t>
      </w:r>
      <w:r w:rsidRPr="00566873">
        <w:rPr>
          <w:color w:val="231F20"/>
          <w:w w:val="105"/>
        </w:rPr>
        <w:t xml:space="preserve"> until it can be replaced or repaired.</w:t>
      </w:r>
      <w:r w:rsidR="00B06B7C" w:rsidRPr="00566873">
        <w:rPr>
          <w:color w:val="231F20"/>
          <w:w w:val="105"/>
        </w:rPr>
        <w:br w:type="page"/>
      </w:r>
    </w:p>
    <w:p w14:paraId="6C05B4FE" w14:textId="77777777" w:rsidR="00EA20DC" w:rsidRPr="00566873" w:rsidRDefault="00EA20DC" w:rsidP="00A12CA5">
      <w:pPr>
        <w:pStyle w:val="Heading1"/>
        <w:spacing w:before="124"/>
        <w:jc w:val="both"/>
        <w:rPr>
          <w:b w:val="0"/>
          <w:bCs w:val="0"/>
        </w:rPr>
      </w:pPr>
      <w:r w:rsidRPr="00566873">
        <w:rPr>
          <w:color w:val="231F20"/>
          <w:w w:val="105"/>
        </w:rPr>
        <w:lastRenderedPageBreak/>
        <w:t>Use and storage</w:t>
      </w:r>
    </w:p>
    <w:p w14:paraId="31FD566E" w14:textId="4F8BEE30" w:rsidR="00EA20DC" w:rsidRPr="00566873" w:rsidRDefault="00EA20DC" w:rsidP="00A12CA5">
      <w:pPr>
        <w:pStyle w:val="BodyText"/>
        <w:numPr>
          <w:ilvl w:val="0"/>
          <w:numId w:val="3"/>
        </w:numPr>
        <w:tabs>
          <w:tab w:val="left" w:pos="826"/>
        </w:tabs>
        <w:spacing w:before="139"/>
        <w:jc w:val="both"/>
      </w:pPr>
      <w:r w:rsidRPr="00566873">
        <w:rPr>
          <w:color w:val="231F20"/>
          <w:w w:val="105"/>
        </w:rPr>
        <w:t xml:space="preserve">Do not use </w:t>
      </w:r>
      <w:r w:rsidR="00965180" w:rsidRPr="00566873">
        <w:rPr>
          <w:color w:val="231F20"/>
          <w:w w:val="105"/>
        </w:rPr>
        <w:t>Spider-Man Hero</w:t>
      </w:r>
      <w:r w:rsidRPr="00566873">
        <w:rPr>
          <w:color w:val="231F20"/>
          <w:w w:val="105"/>
        </w:rPr>
        <w:t xml:space="preserve"> if its casing has been broken and the battery’s plastic cover has been cracked or compromised in any way.</w:t>
      </w:r>
    </w:p>
    <w:p w14:paraId="5EE99200" w14:textId="77777777" w:rsidR="00EA20DC" w:rsidRPr="00566873" w:rsidRDefault="00EA20DC" w:rsidP="00A12CA5">
      <w:pPr>
        <w:pStyle w:val="BodyText"/>
        <w:numPr>
          <w:ilvl w:val="0"/>
          <w:numId w:val="3"/>
        </w:numPr>
        <w:tabs>
          <w:tab w:val="left" w:pos="826"/>
        </w:tabs>
        <w:jc w:val="both"/>
      </w:pPr>
      <w:r w:rsidRPr="00566873">
        <w:rPr>
          <w:color w:val="231F20"/>
          <w:w w:val="105"/>
        </w:rPr>
        <w:t>Do not expose the battery to excessive physical shock.</w:t>
      </w:r>
    </w:p>
    <w:p w14:paraId="4192F440" w14:textId="4030B6FE" w:rsidR="00EA20DC" w:rsidRPr="00566873" w:rsidRDefault="00EA20DC" w:rsidP="00A12CA5">
      <w:pPr>
        <w:pStyle w:val="BodyText"/>
        <w:numPr>
          <w:ilvl w:val="0"/>
          <w:numId w:val="3"/>
        </w:numPr>
        <w:tabs>
          <w:tab w:val="left" w:pos="826"/>
        </w:tabs>
        <w:jc w:val="both"/>
      </w:pPr>
      <w:r w:rsidRPr="00566873">
        <w:rPr>
          <w:color w:val="231F20"/>
          <w:w w:val="105"/>
        </w:rPr>
        <w:t xml:space="preserve">Do not expose </w:t>
      </w:r>
      <w:r w:rsidR="00965180" w:rsidRPr="00566873">
        <w:rPr>
          <w:color w:val="231F20"/>
          <w:w w:val="105"/>
        </w:rPr>
        <w:t>Spider-Man Hero</w:t>
      </w:r>
      <w:r w:rsidRPr="00566873">
        <w:rPr>
          <w:color w:val="231F20"/>
          <w:w w:val="105"/>
        </w:rPr>
        <w:t xml:space="preserve"> and its battery to heat or dispose of in a fire.</w:t>
      </w:r>
    </w:p>
    <w:p w14:paraId="3DB10475" w14:textId="307642E4" w:rsidR="00EA20DC" w:rsidRPr="00566873" w:rsidRDefault="00EA20DC" w:rsidP="00A12CA5">
      <w:pPr>
        <w:pStyle w:val="BodyText"/>
        <w:numPr>
          <w:ilvl w:val="0"/>
          <w:numId w:val="3"/>
        </w:numPr>
        <w:tabs>
          <w:tab w:val="left" w:pos="826"/>
        </w:tabs>
        <w:spacing w:before="19"/>
        <w:jc w:val="both"/>
      </w:pPr>
      <w:r w:rsidRPr="00566873">
        <w:rPr>
          <w:color w:val="231F20"/>
          <w:w w:val="105"/>
        </w:rPr>
        <w:t xml:space="preserve">Do not put </w:t>
      </w:r>
      <w:r w:rsidR="00965180" w:rsidRPr="00566873">
        <w:rPr>
          <w:color w:val="231F20"/>
          <w:w w:val="105"/>
        </w:rPr>
        <w:t>Spider-Man Hero</w:t>
      </w:r>
      <w:r w:rsidRPr="00566873">
        <w:rPr>
          <w:color w:val="231F20"/>
          <w:w w:val="105"/>
        </w:rPr>
        <w:t xml:space="preserve"> in a microwave oven or in a pressurized container.</w:t>
      </w:r>
    </w:p>
    <w:p w14:paraId="4B04C1BD" w14:textId="0E83A203" w:rsidR="00EA20DC" w:rsidRPr="00566873" w:rsidRDefault="00EA20DC" w:rsidP="00A12CA5">
      <w:pPr>
        <w:pStyle w:val="BodyText"/>
        <w:numPr>
          <w:ilvl w:val="0"/>
          <w:numId w:val="3"/>
        </w:numPr>
        <w:tabs>
          <w:tab w:val="left" w:pos="826"/>
        </w:tabs>
        <w:spacing w:line="248" w:lineRule="auto"/>
        <w:ind w:right="308"/>
        <w:jc w:val="both"/>
      </w:pPr>
      <w:r w:rsidRPr="00566873">
        <w:rPr>
          <w:color w:val="231F20"/>
          <w:w w:val="105"/>
        </w:rPr>
        <w:t>Do not attempt to dismantle, pierce, distort</w:t>
      </w:r>
      <w:r w:rsidR="00C015EF" w:rsidRPr="00566873">
        <w:rPr>
          <w:color w:val="231F20"/>
          <w:w w:val="105"/>
        </w:rPr>
        <w:t>,</w:t>
      </w:r>
      <w:r w:rsidRPr="00566873">
        <w:rPr>
          <w:color w:val="231F20"/>
          <w:w w:val="105"/>
        </w:rPr>
        <w:t xml:space="preserve"> or cut the battery and do not attempt to repair the battery. Do not place any heavy objects on </w:t>
      </w:r>
      <w:r w:rsidR="00965180" w:rsidRPr="00566873">
        <w:rPr>
          <w:color w:val="231F20"/>
          <w:w w:val="105"/>
        </w:rPr>
        <w:t>Spider-Man Hero</w:t>
      </w:r>
      <w:r w:rsidRPr="00566873">
        <w:rPr>
          <w:color w:val="231F20"/>
          <w:w w:val="105"/>
        </w:rPr>
        <w:t>.</w:t>
      </w:r>
    </w:p>
    <w:p w14:paraId="10894335" w14:textId="26C9E1CA" w:rsidR="00EA20DC" w:rsidRPr="00566873" w:rsidRDefault="00EA20DC" w:rsidP="00380A2A">
      <w:pPr>
        <w:pStyle w:val="BodyText"/>
        <w:numPr>
          <w:ilvl w:val="0"/>
          <w:numId w:val="3"/>
        </w:numPr>
        <w:tabs>
          <w:tab w:val="left" w:pos="826"/>
        </w:tabs>
        <w:spacing w:before="9" w:line="248" w:lineRule="auto"/>
        <w:ind w:right="308"/>
        <w:jc w:val="both"/>
      </w:pPr>
      <w:r w:rsidRPr="00566873">
        <w:rPr>
          <w:color w:val="231F20"/>
          <w:w w:val="105"/>
        </w:rPr>
        <w:t xml:space="preserve">Do not clean </w:t>
      </w:r>
      <w:r w:rsidR="00965180" w:rsidRPr="00566873">
        <w:rPr>
          <w:color w:val="231F20"/>
          <w:w w:val="105"/>
        </w:rPr>
        <w:t>Spider-Man Hero</w:t>
      </w:r>
      <w:r w:rsidRPr="00566873">
        <w:rPr>
          <w:color w:val="231F20"/>
          <w:w w:val="105"/>
        </w:rPr>
        <w:t xml:space="preserve"> with a solvent, denatured alcohol</w:t>
      </w:r>
      <w:r w:rsidR="00C015EF" w:rsidRPr="00566873">
        <w:rPr>
          <w:color w:val="231F20"/>
          <w:w w:val="105"/>
        </w:rPr>
        <w:t>,</w:t>
      </w:r>
      <w:r w:rsidRPr="00566873">
        <w:rPr>
          <w:color w:val="231F20"/>
          <w:w w:val="105"/>
        </w:rPr>
        <w:t xml:space="preserve"> or other inflammable solvents. When cleaning, be sure to unplug charger</w:t>
      </w:r>
      <w:r w:rsidR="00380A2A" w:rsidRPr="00566873">
        <w:rPr>
          <w:color w:val="231F20"/>
          <w:w w:val="105"/>
        </w:rPr>
        <w:t xml:space="preserve"> base</w:t>
      </w:r>
      <w:r w:rsidRPr="00566873">
        <w:rPr>
          <w:color w:val="231F20"/>
          <w:w w:val="105"/>
        </w:rPr>
        <w:t>.</w:t>
      </w:r>
    </w:p>
    <w:p w14:paraId="7CE41008" w14:textId="5D41C9B6" w:rsidR="00EA20DC" w:rsidRPr="00566873" w:rsidRDefault="00EA20DC" w:rsidP="00A12CA5">
      <w:pPr>
        <w:pStyle w:val="BodyText"/>
        <w:numPr>
          <w:ilvl w:val="0"/>
          <w:numId w:val="3"/>
        </w:numPr>
        <w:tabs>
          <w:tab w:val="left" w:pos="826"/>
        </w:tabs>
        <w:spacing w:before="9"/>
        <w:jc w:val="both"/>
      </w:pPr>
      <w:r w:rsidRPr="00566873">
        <w:rPr>
          <w:color w:val="231F20"/>
          <w:w w:val="105"/>
        </w:rPr>
        <w:t xml:space="preserve">Do not subject </w:t>
      </w:r>
      <w:r w:rsidR="00965180" w:rsidRPr="00566873">
        <w:rPr>
          <w:color w:val="231F20"/>
          <w:w w:val="105"/>
        </w:rPr>
        <w:t>Spider-Man Hero</w:t>
      </w:r>
      <w:r w:rsidRPr="00566873">
        <w:rPr>
          <w:color w:val="231F20"/>
          <w:w w:val="105"/>
        </w:rPr>
        <w:t xml:space="preserve"> and its battery to large temperature variations. Do not place your </w:t>
      </w:r>
      <w:r w:rsidR="00965180" w:rsidRPr="00566873">
        <w:rPr>
          <w:color w:val="231F20"/>
          <w:w w:val="105"/>
        </w:rPr>
        <w:t>Spider-Man Hero</w:t>
      </w:r>
      <w:r w:rsidRPr="00566873">
        <w:rPr>
          <w:color w:val="231F20"/>
          <w:w w:val="105"/>
        </w:rPr>
        <w:t xml:space="preserve"> near a source of heat.</w:t>
      </w:r>
    </w:p>
    <w:p w14:paraId="5448038F" w14:textId="2AC74815" w:rsidR="00EA20DC" w:rsidRPr="00566873" w:rsidRDefault="00EA20DC" w:rsidP="00A12CA5">
      <w:pPr>
        <w:pStyle w:val="BodyText"/>
        <w:numPr>
          <w:ilvl w:val="0"/>
          <w:numId w:val="3"/>
        </w:numPr>
        <w:tabs>
          <w:tab w:val="left" w:pos="826"/>
        </w:tabs>
        <w:jc w:val="both"/>
      </w:pPr>
      <w:r w:rsidRPr="00566873">
        <w:rPr>
          <w:color w:val="231F20"/>
          <w:w w:val="105"/>
        </w:rPr>
        <w:t xml:space="preserve">Disconnect the cord </w:t>
      </w:r>
      <w:r w:rsidR="00C015EF" w:rsidRPr="00566873">
        <w:rPr>
          <w:color w:val="231F20"/>
          <w:w w:val="105"/>
        </w:rPr>
        <w:t xml:space="preserve">of the charging station </w:t>
      </w:r>
      <w:r w:rsidRPr="00566873">
        <w:rPr>
          <w:color w:val="231F20"/>
          <w:w w:val="105"/>
        </w:rPr>
        <w:t>when you are not charging the battery.</w:t>
      </w:r>
    </w:p>
    <w:p w14:paraId="78F29307" w14:textId="77777777" w:rsidR="00EA20DC" w:rsidRPr="00566873" w:rsidRDefault="00EA20DC" w:rsidP="00A12CA5">
      <w:pPr>
        <w:pStyle w:val="Heading1"/>
        <w:spacing w:before="129"/>
        <w:jc w:val="both"/>
        <w:rPr>
          <w:b w:val="0"/>
          <w:bCs w:val="0"/>
          <w:lang w:eastAsia="zh-TW"/>
        </w:rPr>
      </w:pPr>
      <w:r w:rsidRPr="00566873">
        <w:rPr>
          <w:color w:val="231F20"/>
          <w:w w:val="105"/>
        </w:rPr>
        <w:t>Charging</w:t>
      </w:r>
    </w:p>
    <w:p w14:paraId="0CFF703A" w14:textId="1BF7C09E" w:rsidR="00EA20DC" w:rsidRPr="00566873" w:rsidRDefault="00EA20DC" w:rsidP="00E0506F">
      <w:pPr>
        <w:pStyle w:val="BodyText"/>
        <w:numPr>
          <w:ilvl w:val="0"/>
          <w:numId w:val="3"/>
        </w:numPr>
        <w:tabs>
          <w:tab w:val="left" w:pos="826"/>
        </w:tabs>
        <w:spacing w:before="139" w:line="250" w:lineRule="auto"/>
        <w:ind w:right="135"/>
        <w:jc w:val="both"/>
      </w:pPr>
      <w:r w:rsidRPr="00566873">
        <w:rPr>
          <w:w w:val="105"/>
        </w:rPr>
        <w:t xml:space="preserve">Examine the unit regularly for damage to the </w:t>
      </w:r>
      <w:r w:rsidR="00C015EF" w:rsidRPr="00566873">
        <w:rPr>
          <w:w w:val="105"/>
        </w:rPr>
        <w:t xml:space="preserve">charging station </w:t>
      </w:r>
      <w:r w:rsidRPr="00566873">
        <w:rPr>
          <w:w w:val="105"/>
        </w:rPr>
        <w:t>cord, plug, enclosure or other parts. Never</w:t>
      </w:r>
      <w:r w:rsidRPr="00566873">
        <w:rPr>
          <w:w w:val="103"/>
        </w:rPr>
        <w:t xml:space="preserve"> </w:t>
      </w:r>
      <w:r w:rsidR="00380A2A" w:rsidRPr="00566873">
        <w:rPr>
          <w:w w:val="105"/>
        </w:rPr>
        <w:t>use a damaged cord</w:t>
      </w:r>
      <w:r w:rsidR="00E0506F" w:rsidRPr="00566873">
        <w:rPr>
          <w:w w:val="105"/>
        </w:rPr>
        <w:t xml:space="preserve"> for charging</w:t>
      </w:r>
      <w:r w:rsidRPr="00566873">
        <w:rPr>
          <w:w w:val="105"/>
        </w:rPr>
        <w:t>.</w:t>
      </w:r>
      <w:r w:rsidR="00A12CA5" w:rsidRPr="00566873">
        <w:rPr>
          <w:w w:val="105"/>
        </w:rPr>
        <w:t xml:space="preserve"> </w:t>
      </w:r>
      <w:r w:rsidRPr="00566873">
        <w:rPr>
          <w:w w:val="105"/>
        </w:rPr>
        <w:t xml:space="preserve">Use only </w:t>
      </w:r>
      <w:r w:rsidR="00EE0F24" w:rsidRPr="00566873">
        <w:rPr>
          <w:w w:val="105"/>
        </w:rPr>
        <w:t xml:space="preserve">the </w:t>
      </w:r>
      <w:r w:rsidRPr="00566873">
        <w:rPr>
          <w:w w:val="105"/>
        </w:rPr>
        <w:t>supplied USB cable.</w:t>
      </w:r>
      <w:r w:rsidR="00A12CA5" w:rsidRPr="00566873">
        <w:rPr>
          <w:w w:val="105"/>
        </w:rPr>
        <w:t xml:space="preserve"> </w:t>
      </w:r>
      <w:r w:rsidR="00704EE2" w:rsidRPr="00566873">
        <w:rPr>
          <w:w w:val="105"/>
        </w:rPr>
        <w:t>Misuse can cause electrical shock</w:t>
      </w:r>
      <w:r w:rsidRPr="00566873">
        <w:rPr>
          <w:w w:val="105"/>
        </w:rPr>
        <w:t>.</w:t>
      </w:r>
    </w:p>
    <w:p w14:paraId="3E811E23" w14:textId="77777777" w:rsidR="00EA20DC" w:rsidRPr="00566873" w:rsidRDefault="00EA20DC" w:rsidP="00A12CA5">
      <w:pPr>
        <w:pStyle w:val="BodyText"/>
        <w:numPr>
          <w:ilvl w:val="0"/>
          <w:numId w:val="3"/>
        </w:numPr>
        <w:tabs>
          <w:tab w:val="left" w:pos="826"/>
        </w:tabs>
        <w:spacing w:before="7" w:line="248" w:lineRule="auto"/>
        <w:ind w:right="774"/>
        <w:jc w:val="both"/>
      </w:pPr>
      <w:r w:rsidRPr="00566873">
        <w:rPr>
          <w:color w:val="231F20"/>
          <w:w w:val="105"/>
        </w:rPr>
        <w:t xml:space="preserve">Never charge a leaky battery or one that has been damaged. </w:t>
      </w:r>
    </w:p>
    <w:p w14:paraId="18BEAE7F" w14:textId="77777777" w:rsidR="00EF00A0" w:rsidRPr="00566873" w:rsidRDefault="00EF00A0" w:rsidP="00EF00A0">
      <w:pPr>
        <w:pStyle w:val="ListParagraph"/>
        <w:numPr>
          <w:ilvl w:val="0"/>
          <w:numId w:val="3"/>
        </w:numPr>
        <w:autoSpaceDE w:val="0"/>
        <w:autoSpaceDN w:val="0"/>
        <w:adjustRightInd w:val="0"/>
        <w:spacing w:after="240" w:line="300" w:lineRule="atLeast"/>
        <w:rPr>
          <w:rFonts w:ascii="Avenir Next Condensed" w:hAnsi="Avenir Next Condensed" w:cs="Times"/>
          <w:sz w:val="19"/>
          <w:szCs w:val="19"/>
        </w:rPr>
      </w:pPr>
      <w:r w:rsidRPr="00566873">
        <w:rPr>
          <w:rFonts w:ascii="Avenir Next Condensed" w:hAnsi="Avenir Next Condensed" w:cs="Arial"/>
          <w:sz w:val="19"/>
          <w:szCs w:val="19"/>
        </w:rPr>
        <w:t xml:space="preserve">The </w:t>
      </w:r>
      <w:r w:rsidRPr="00566873">
        <w:rPr>
          <w:rFonts w:ascii="Avenir Next Condensed" w:hAnsi="Avenir Next Condensed" w:cs="Times"/>
          <w:sz w:val="19"/>
          <w:szCs w:val="19"/>
        </w:rPr>
        <w:t xml:space="preserve">toy </w:t>
      </w:r>
      <w:r w:rsidRPr="00566873">
        <w:rPr>
          <w:rFonts w:ascii="Avenir Next Condensed" w:hAnsi="Avenir Next Condensed" w:cs="Arial"/>
          <w:sz w:val="19"/>
          <w:szCs w:val="19"/>
        </w:rPr>
        <w:t>is only to be connected to</w:t>
      </w:r>
      <w:r w:rsidRPr="00566873">
        <w:rPr>
          <w:rFonts w:ascii="Avenir Next Condensed" w:eastAsia="MS Mincho" w:hAnsi="Avenir Next Condensed" w:cs="MS Mincho"/>
          <w:sz w:val="19"/>
          <w:szCs w:val="19"/>
        </w:rPr>
        <w:t xml:space="preserve"> </w:t>
      </w:r>
      <w:r w:rsidRPr="00566873">
        <w:rPr>
          <w:rFonts w:ascii="Avenir Next Condensed" w:hAnsi="Avenir Next Condensed" w:cs="Arial"/>
          <w:sz w:val="19"/>
          <w:szCs w:val="19"/>
        </w:rPr>
        <w:t xml:space="preserve">Class II equipment bearing the Class II equipment following symbol. </w:t>
      </w:r>
    </w:p>
    <w:p w14:paraId="4886EAE4" w14:textId="311B6B66" w:rsidR="00EF00A0" w:rsidRPr="00566873" w:rsidRDefault="00EF00A0" w:rsidP="00EF00A0">
      <w:pPr>
        <w:pStyle w:val="ListParagraph"/>
        <w:autoSpaceDE w:val="0"/>
        <w:autoSpaceDN w:val="0"/>
        <w:adjustRightInd w:val="0"/>
        <w:spacing w:after="240" w:line="300" w:lineRule="atLeast"/>
        <w:ind w:left="825"/>
        <w:rPr>
          <w:rFonts w:ascii="Avenir Next Condensed" w:hAnsi="Avenir Next Condensed" w:cs="Times"/>
          <w:sz w:val="19"/>
          <w:szCs w:val="19"/>
        </w:rPr>
      </w:pPr>
      <w:r w:rsidRPr="00566873">
        <w:rPr>
          <w:rFonts w:ascii="Avenir Next Condensed" w:hAnsi="Avenir Next Condensed" w:cs="Arial"/>
          <w:noProof/>
          <w:sz w:val="19"/>
          <w:szCs w:val="19"/>
          <w:lang w:eastAsia="zh-CN"/>
        </w:rPr>
        <w:drawing>
          <wp:inline distT="0" distB="0" distL="0" distR="0" wp14:anchorId="1C460FEE" wp14:editId="46DDE1F2">
            <wp:extent cx="354223" cy="348009"/>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06 at 4.13.44 PM.png"/>
                    <pic:cNvPicPr/>
                  </pic:nvPicPr>
                  <pic:blipFill>
                    <a:blip r:embed="rId9">
                      <a:extLst>
                        <a:ext uri="{28A0092B-C50C-407E-A947-70E740481C1C}">
                          <a14:useLocalDpi xmlns:a14="http://schemas.microsoft.com/office/drawing/2010/main" val="0"/>
                        </a:ext>
                      </a:extLst>
                    </a:blip>
                    <a:stretch>
                      <a:fillRect/>
                    </a:stretch>
                  </pic:blipFill>
                  <pic:spPr>
                    <a:xfrm>
                      <a:off x="0" y="0"/>
                      <a:ext cx="359589" cy="353281"/>
                    </a:xfrm>
                    <a:prstGeom prst="rect">
                      <a:avLst/>
                    </a:prstGeom>
                  </pic:spPr>
                </pic:pic>
              </a:graphicData>
            </a:graphic>
          </wp:inline>
        </w:drawing>
      </w:r>
      <w:r w:rsidRPr="00566873">
        <w:rPr>
          <w:rFonts w:ascii="Avenir Next Condensed" w:hAnsi="Avenir Next Condensed" w:cs="Times"/>
          <w:sz w:val="19"/>
          <w:szCs w:val="19"/>
        </w:rPr>
        <w:t xml:space="preserve"> Class II equipment</w:t>
      </w:r>
    </w:p>
    <w:p w14:paraId="7A6DFFF9" w14:textId="2E2B5F86" w:rsidR="00EA20DC" w:rsidRPr="00566873" w:rsidRDefault="00EA20DC" w:rsidP="00A12CA5">
      <w:pPr>
        <w:pStyle w:val="BodyText"/>
        <w:numPr>
          <w:ilvl w:val="0"/>
          <w:numId w:val="3"/>
        </w:numPr>
        <w:tabs>
          <w:tab w:val="left" w:pos="826"/>
        </w:tabs>
        <w:spacing w:before="9" w:line="248" w:lineRule="auto"/>
        <w:ind w:right="308"/>
        <w:jc w:val="both"/>
      </w:pPr>
      <w:r w:rsidRPr="00566873">
        <w:rPr>
          <w:color w:val="231F20"/>
          <w:w w:val="105"/>
        </w:rPr>
        <w:t>Do not charge the battery near inflammable materials or on an inflammable surface (carpet, wooden flooring, wooden furniture, etc.) or</w:t>
      </w:r>
      <w:r w:rsidRPr="00566873">
        <w:rPr>
          <w:color w:val="231F20"/>
          <w:w w:val="103"/>
        </w:rPr>
        <w:t xml:space="preserve"> </w:t>
      </w:r>
      <w:r w:rsidRPr="00566873">
        <w:rPr>
          <w:color w:val="231F20"/>
          <w:w w:val="105"/>
        </w:rPr>
        <w:t xml:space="preserve">conducting surface. Do not leave </w:t>
      </w:r>
      <w:r w:rsidR="00965180" w:rsidRPr="00566873">
        <w:rPr>
          <w:color w:val="231F20"/>
          <w:w w:val="105"/>
        </w:rPr>
        <w:t>Spider-Man Hero</w:t>
      </w:r>
      <w:r w:rsidRPr="00566873">
        <w:rPr>
          <w:color w:val="231F20"/>
          <w:w w:val="105"/>
        </w:rPr>
        <w:t xml:space="preserve"> unattended during charging. </w:t>
      </w:r>
    </w:p>
    <w:p w14:paraId="6901FCCC" w14:textId="0E544A13" w:rsidR="00EA20DC" w:rsidRPr="00566873" w:rsidRDefault="00EA20DC" w:rsidP="00380A2A">
      <w:pPr>
        <w:pStyle w:val="BodyText"/>
        <w:numPr>
          <w:ilvl w:val="0"/>
          <w:numId w:val="3"/>
        </w:numPr>
        <w:tabs>
          <w:tab w:val="left" w:pos="826"/>
        </w:tabs>
        <w:spacing w:before="9" w:line="248" w:lineRule="auto"/>
        <w:ind w:right="774"/>
        <w:jc w:val="both"/>
      </w:pPr>
      <w:r w:rsidRPr="00566873">
        <w:rPr>
          <w:color w:val="231F20"/>
          <w:w w:val="105"/>
        </w:rPr>
        <w:t>It is essential to avoid sh</w:t>
      </w:r>
      <w:r w:rsidR="00380A2A" w:rsidRPr="00566873">
        <w:rPr>
          <w:color w:val="231F20"/>
          <w:w w:val="105"/>
        </w:rPr>
        <w:t>ort circuits</w:t>
      </w:r>
      <w:r w:rsidRPr="00566873">
        <w:rPr>
          <w:color w:val="231F20"/>
          <w:w w:val="105"/>
        </w:rPr>
        <w:t>.</w:t>
      </w:r>
      <w:r w:rsidR="00A12CA5" w:rsidRPr="00566873">
        <w:rPr>
          <w:color w:val="231F20"/>
          <w:w w:val="105"/>
        </w:rPr>
        <w:t xml:space="preserve"> </w:t>
      </w:r>
      <w:r w:rsidRPr="00566873">
        <w:rPr>
          <w:color w:val="231F20"/>
          <w:w w:val="105"/>
        </w:rPr>
        <w:t>Do not use USB hubs for charging.</w:t>
      </w:r>
    </w:p>
    <w:p w14:paraId="0C4C1C5E" w14:textId="3F4A1DEB" w:rsidR="00EA20DC" w:rsidRPr="00566873" w:rsidRDefault="00EA20DC" w:rsidP="00A12CA5">
      <w:pPr>
        <w:pStyle w:val="BodyText"/>
        <w:numPr>
          <w:ilvl w:val="0"/>
          <w:numId w:val="3"/>
        </w:numPr>
        <w:tabs>
          <w:tab w:val="left" w:pos="826"/>
        </w:tabs>
        <w:spacing w:before="9"/>
        <w:jc w:val="both"/>
      </w:pPr>
      <w:r w:rsidRPr="00566873">
        <w:rPr>
          <w:color w:val="231F20"/>
          <w:w w:val="105"/>
        </w:rPr>
        <w:t xml:space="preserve">Never charge </w:t>
      </w:r>
      <w:r w:rsidR="003F06EC" w:rsidRPr="00566873">
        <w:rPr>
          <w:color w:val="231F20"/>
          <w:w w:val="105"/>
        </w:rPr>
        <w:t>Spider-Man Hero</w:t>
      </w:r>
      <w:r w:rsidRPr="00566873">
        <w:rPr>
          <w:color w:val="231F20"/>
          <w:w w:val="105"/>
        </w:rPr>
        <w:t xml:space="preserve"> immediately after use while it is still hot. Let it cool down to room temperature</w:t>
      </w:r>
      <w:r w:rsidR="00AF1411" w:rsidRPr="00566873">
        <w:rPr>
          <w:color w:val="231F20"/>
          <w:w w:val="105"/>
        </w:rPr>
        <w:t xml:space="preserve"> before charging</w:t>
      </w:r>
      <w:r w:rsidRPr="00566873">
        <w:rPr>
          <w:color w:val="231F20"/>
          <w:w w:val="105"/>
        </w:rPr>
        <w:t>.</w:t>
      </w:r>
    </w:p>
    <w:p w14:paraId="5EE8F818" w14:textId="77777777" w:rsidR="00EA20DC" w:rsidRPr="00566873" w:rsidRDefault="00EA20DC" w:rsidP="00A12CA5">
      <w:pPr>
        <w:pStyle w:val="BodyText"/>
        <w:numPr>
          <w:ilvl w:val="0"/>
          <w:numId w:val="3"/>
        </w:numPr>
        <w:tabs>
          <w:tab w:val="left" w:pos="826"/>
        </w:tabs>
        <w:jc w:val="both"/>
      </w:pPr>
      <w:r w:rsidRPr="00566873">
        <w:rPr>
          <w:color w:val="231F20"/>
          <w:w w:val="105"/>
        </w:rPr>
        <w:t>Batteries are only to be charged under adult supervision.</w:t>
      </w:r>
    </w:p>
    <w:p w14:paraId="71882DE3" w14:textId="52AA7BB7" w:rsidR="00EA20DC" w:rsidRPr="00566873" w:rsidRDefault="00EA20DC" w:rsidP="00380A2A">
      <w:pPr>
        <w:pStyle w:val="BodyText"/>
        <w:keepLines/>
        <w:numPr>
          <w:ilvl w:val="0"/>
          <w:numId w:val="3"/>
        </w:numPr>
        <w:tabs>
          <w:tab w:val="left" w:pos="826"/>
        </w:tabs>
        <w:spacing w:line="247" w:lineRule="auto"/>
        <w:ind w:left="821" w:right="994"/>
        <w:jc w:val="both"/>
      </w:pPr>
      <w:r w:rsidRPr="00566873">
        <w:rPr>
          <w:color w:val="231F20"/>
          <w:w w:val="105"/>
        </w:rPr>
        <w:t xml:space="preserve">Do not cover your product while the battery is charging. Recharge the battery at a temperature of between 0º </w:t>
      </w:r>
      <w:r w:rsidR="00704EE2" w:rsidRPr="00566873">
        <w:rPr>
          <w:color w:val="231F20"/>
          <w:w w:val="105"/>
        </w:rPr>
        <w:t xml:space="preserve">C </w:t>
      </w:r>
      <w:r w:rsidRPr="00566873">
        <w:rPr>
          <w:color w:val="231F20"/>
          <w:w w:val="105"/>
        </w:rPr>
        <w:t>and 40º C</w:t>
      </w:r>
      <w:r w:rsidR="00C015EF" w:rsidRPr="00566873">
        <w:rPr>
          <w:color w:val="231F20"/>
          <w:w w:val="103"/>
        </w:rPr>
        <w:t xml:space="preserve"> </w:t>
      </w:r>
      <w:r w:rsidRPr="00566873">
        <w:rPr>
          <w:color w:val="231F20"/>
          <w:w w:val="105"/>
        </w:rPr>
        <w:t>(32º</w:t>
      </w:r>
      <w:r w:rsidR="00704EE2" w:rsidRPr="00566873">
        <w:rPr>
          <w:color w:val="231F20"/>
          <w:w w:val="105"/>
        </w:rPr>
        <w:t xml:space="preserve"> F</w:t>
      </w:r>
      <w:r w:rsidRPr="00566873">
        <w:rPr>
          <w:color w:val="231F20"/>
          <w:w w:val="105"/>
        </w:rPr>
        <w:t xml:space="preserve"> to 104º F). </w:t>
      </w:r>
    </w:p>
    <w:p w14:paraId="7C6CDD41" w14:textId="2920D044" w:rsidR="009B682D" w:rsidRPr="00566873" w:rsidRDefault="00C24F06" w:rsidP="00A12CA5">
      <w:pPr>
        <w:pStyle w:val="Heading1"/>
        <w:spacing w:before="124"/>
        <w:jc w:val="both"/>
        <w:rPr>
          <w:b w:val="0"/>
          <w:bCs w:val="0"/>
        </w:rPr>
      </w:pPr>
      <w:r w:rsidRPr="00566873">
        <w:rPr>
          <w:color w:val="231F20"/>
          <w:w w:val="105"/>
        </w:rPr>
        <w:t>Battery Warning</w:t>
      </w:r>
    </w:p>
    <w:p w14:paraId="7770F0C9" w14:textId="01BB0905" w:rsidR="009B682D" w:rsidRPr="00566873" w:rsidRDefault="00C24F06" w:rsidP="00A12CA5">
      <w:pPr>
        <w:pStyle w:val="BodyText"/>
        <w:numPr>
          <w:ilvl w:val="0"/>
          <w:numId w:val="3"/>
        </w:numPr>
        <w:tabs>
          <w:tab w:val="left" w:pos="826"/>
        </w:tabs>
        <w:spacing w:before="139" w:line="250" w:lineRule="auto"/>
        <w:ind w:right="466"/>
        <w:jc w:val="both"/>
      </w:pPr>
      <w:r w:rsidRPr="00566873">
        <w:rPr>
          <w:color w:val="231F20"/>
          <w:w w:val="105"/>
        </w:rPr>
        <w:t xml:space="preserve">Lithium </w:t>
      </w:r>
      <w:r w:rsidR="00C015EF" w:rsidRPr="00566873">
        <w:rPr>
          <w:color w:val="231F20"/>
          <w:w w:val="105"/>
        </w:rPr>
        <w:t>p</w:t>
      </w:r>
      <w:r w:rsidRPr="00566873">
        <w:rPr>
          <w:color w:val="231F20"/>
          <w:w w:val="105"/>
        </w:rPr>
        <w:t xml:space="preserve">olymer batteries are extremely hazardous and </w:t>
      </w:r>
      <w:r w:rsidR="000F0AA2" w:rsidRPr="00566873">
        <w:rPr>
          <w:color w:val="231F20"/>
          <w:w w:val="105"/>
        </w:rPr>
        <w:t>may</w:t>
      </w:r>
      <w:r w:rsidRPr="00566873">
        <w:rPr>
          <w:color w:val="231F20"/>
          <w:w w:val="105"/>
        </w:rPr>
        <w:t xml:space="preserve"> cause serious injuries to persons or property</w:t>
      </w:r>
      <w:r w:rsidR="00197E3D" w:rsidRPr="00566873">
        <w:rPr>
          <w:color w:val="231F20"/>
          <w:w w:val="105"/>
        </w:rPr>
        <w:t xml:space="preserve"> if not handled properly</w:t>
      </w:r>
      <w:r w:rsidRPr="00566873">
        <w:rPr>
          <w:color w:val="231F20"/>
          <w:w w:val="105"/>
        </w:rPr>
        <w:t>. The user accepts liability for the</w:t>
      </w:r>
      <w:r w:rsidRPr="00566873">
        <w:rPr>
          <w:color w:val="231F20"/>
          <w:w w:val="103"/>
        </w:rPr>
        <w:t xml:space="preserve"> </w:t>
      </w:r>
      <w:r w:rsidRPr="00566873">
        <w:rPr>
          <w:color w:val="231F20"/>
          <w:w w:val="105"/>
        </w:rPr>
        <w:t xml:space="preserve">use of a </w:t>
      </w:r>
      <w:r w:rsidR="00AF1411" w:rsidRPr="00566873">
        <w:rPr>
          <w:color w:val="231F20"/>
          <w:w w:val="105"/>
        </w:rPr>
        <w:t>l</w:t>
      </w:r>
      <w:r w:rsidRPr="00566873">
        <w:rPr>
          <w:color w:val="231F20"/>
          <w:w w:val="105"/>
        </w:rPr>
        <w:t xml:space="preserve">ithium </w:t>
      </w:r>
      <w:r w:rsidR="00C015EF" w:rsidRPr="00566873">
        <w:rPr>
          <w:color w:val="231F20"/>
          <w:w w:val="105"/>
        </w:rPr>
        <w:t>p</w:t>
      </w:r>
      <w:r w:rsidRPr="00566873">
        <w:rPr>
          <w:color w:val="231F20"/>
          <w:w w:val="105"/>
        </w:rPr>
        <w:t>olymer battery. As the manufacturer and the distributor cannot ensure the battery is used correctly (charging, discharging,</w:t>
      </w:r>
      <w:r w:rsidRPr="00566873">
        <w:rPr>
          <w:color w:val="231F20"/>
          <w:w w:val="103"/>
        </w:rPr>
        <w:t xml:space="preserve"> </w:t>
      </w:r>
      <w:r w:rsidRPr="00566873">
        <w:rPr>
          <w:color w:val="231F20"/>
          <w:w w:val="105"/>
        </w:rPr>
        <w:t>storage, etc.), they cannot be held liable for damages caused to persons or property</w:t>
      </w:r>
      <w:r w:rsidR="00704EE2" w:rsidRPr="00566873">
        <w:rPr>
          <w:color w:val="231F20"/>
          <w:w w:val="105"/>
        </w:rPr>
        <w:t xml:space="preserve"> caused by improperly used batteries</w:t>
      </w:r>
      <w:r w:rsidRPr="00566873">
        <w:rPr>
          <w:color w:val="231F20"/>
          <w:w w:val="105"/>
        </w:rPr>
        <w:t>.</w:t>
      </w:r>
    </w:p>
    <w:p w14:paraId="42D237B2" w14:textId="74970612" w:rsidR="009B682D" w:rsidRPr="00566873" w:rsidRDefault="00C24F06" w:rsidP="00A12CA5">
      <w:pPr>
        <w:pStyle w:val="BodyText"/>
        <w:numPr>
          <w:ilvl w:val="0"/>
          <w:numId w:val="3"/>
        </w:numPr>
        <w:tabs>
          <w:tab w:val="left" w:pos="826"/>
        </w:tabs>
        <w:spacing w:before="7" w:line="250" w:lineRule="auto"/>
        <w:ind w:right="212"/>
        <w:jc w:val="both"/>
      </w:pPr>
      <w:r w:rsidRPr="00566873">
        <w:rPr>
          <w:color w:val="231F20"/>
          <w:w w:val="105"/>
        </w:rPr>
        <w:t>In the event of battery leakage, avoid the liquid coming into contact with skin and eyes. In case of contact with the skin, wash copiously with soap</w:t>
      </w:r>
      <w:r w:rsidRPr="00566873">
        <w:rPr>
          <w:color w:val="231F20"/>
          <w:w w:val="103"/>
        </w:rPr>
        <w:t xml:space="preserve"> </w:t>
      </w:r>
      <w:r w:rsidRPr="00566873">
        <w:rPr>
          <w:color w:val="231F20"/>
          <w:w w:val="105"/>
        </w:rPr>
        <w:t>and water. In case of contact with the eyes, rinse copiously with cold water and consult a doctor. If you notice a suspicious smell or noise</w:t>
      </w:r>
      <w:r w:rsidR="00AF1411" w:rsidRPr="00566873">
        <w:rPr>
          <w:color w:val="231F20"/>
          <w:w w:val="105"/>
        </w:rPr>
        <w:t>,</w:t>
      </w:r>
      <w:r w:rsidRPr="00566873">
        <w:rPr>
          <w:color w:val="231F20"/>
          <w:w w:val="105"/>
        </w:rPr>
        <w:t xml:space="preserve"> or</w:t>
      </w:r>
      <w:r w:rsidRPr="00566873">
        <w:rPr>
          <w:color w:val="231F20"/>
          <w:w w:val="103"/>
        </w:rPr>
        <w:t xml:space="preserve"> </w:t>
      </w:r>
      <w:r w:rsidRPr="00566873">
        <w:rPr>
          <w:color w:val="231F20"/>
          <w:w w:val="105"/>
        </w:rPr>
        <w:t>observe smoke around the charger, disconnect it immediately.</w:t>
      </w:r>
    </w:p>
    <w:p w14:paraId="15AF7811" w14:textId="7BBD7350" w:rsidR="009B682D" w:rsidRPr="00566873" w:rsidRDefault="00C24F06" w:rsidP="00A12CA5">
      <w:pPr>
        <w:pStyle w:val="BodyText"/>
        <w:numPr>
          <w:ilvl w:val="0"/>
          <w:numId w:val="3"/>
        </w:numPr>
        <w:tabs>
          <w:tab w:val="left" w:pos="826"/>
        </w:tabs>
        <w:spacing w:before="7"/>
        <w:jc w:val="both"/>
      </w:pPr>
      <w:r w:rsidRPr="00566873">
        <w:rPr>
          <w:color w:val="231F20"/>
          <w:w w:val="105"/>
        </w:rPr>
        <w:t>Non-compliance with the instructions below could result in gas being given off, fire, electric shock</w:t>
      </w:r>
      <w:r w:rsidR="00B356B7" w:rsidRPr="00566873">
        <w:rPr>
          <w:color w:val="231F20"/>
          <w:w w:val="105"/>
        </w:rPr>
        <w:t>,</w:t>
      </w:r>
      <w:r w:rsidRPr="00566873">
        <w:rPr>
          <w:color w:val="231F20"/>
          <w:w w:val="105"/>
        </w:rPr>
        <w:t xml:space="preserve"> or an explosion.</w:t>
      </w:r>
    </w:p>
    <w:p w14:paraId="572803B4" w14:textId="77777777" w:rsidR="000D75FD" w:rsidRPr="00566873" w:rsidRDefault="000D75FD" w:rsidP="00A12CA5">
      <w:pPr>
        <w:pStyle w:val="Heading1"/>
        <w:ind w:left="90"/>
        <w:jc w:val="both"/>
        <w:rPr>
          <w:b w:val="0"/>
          <w:bCs w:val="0"/>
        </w:rPr>
      </w:pPr>
      <w:r w:rsidRPr="00566873">
        <w:rPr>
          <w:color w:val="231F20"/>
          <w:w w:val="105"/>
        </w:rPr>
        <w:t>End of Life Product Disposal</w:t>
      </w:r>
    </w:p>
    <w:p w14:paraId="3523037B" w14:textId="71683F60" w:rsidR="000D75FD" w:rsidRPr="00566873" w:rsidRDefault="000D75FD" w:rsidP="00A12CA5">
      <w:pPr>
        <w:pStyle w:val="BodyText"/>
        <w:spacing w:line="252" w:lineRule="auto"/>
        <w:ind w:left="90" w:right="308"/>
        <w:jc w:val="both"/>
      </w:pPr>
      <w:r w:rsidRPr="00566873">
        <w:rPr>
          <w:color w:val="231F20"/>
          <w:w w:val="105"/>
        </w:rPr>
        <w:t>At the end of this product’s life, do not dispose of this product in your general household waste. Instead, in order to prevent possible harm to the</w:t>
      </w:r>
      <w:r w:rsidRPr="00566873">
        <w:rPr>
          <w:color w:val="231F20"/>
          <w:w w:val="103"/>
        </w:rPr>
        <w:t xml:space="preserve"> </w:t>
      </w:r>
      <w:r w:rsidRPr="00566873">
        <w:rPr>
          <w:color w:val="231F20"/>
          <w:w w:val="105"/>
        </w:rPr>
        <w:t>environment or human health from uncontrolled waste disposal, please dispose of this product separately in accordance with your local laws and</w:t>
      </w:r>
      <w:r w:rsidRPr="00566873">
        <w:rPr>
          <w:color w:val="231F20"/>
          <w:w w:val="103"/>
        </w:rPr>
        <w:t xml:space="preserve"> </w:t>
      </w:r>
      <w:r w:rsidRPr="00566873">
        <w:rPr>
          <w:color w:val="231F20"/>
          <w:w w:val="105"/>
        </w:rPr>
        <w:t>regulations. For more information on the separate collection systems for waste electrical and electronic equipment that are available for consumers, near</w:t>
      </w:r>
      <w:r w:rsidRPr="00566873">
        <w:rPr>
          <w:color w:val="231F20"/>
          <w:w w:val="103"/>
        </w:rPr>
        <w:t xml:space="preserve"> </w:t>
      </w:r>
      <w:r w:rsidRPr="00566873">
        <w:rPr>
          <w:color w:val="231F20"/>
          <w:w w:val="105"/>
        </w:rPr>
        <w:t>your home, free of charge, please contact your local municipality. You can also contact the retailer from which you purchased your Spider-Man</w:t>
      </w:r>
      <w:r w:rsidR="00704EE2" w:rsidRPr="00566873">
        <w:rPr>
          <w:color w:val="231F20"/>
          <w:w w:val="105"/>
        </w:rPr>
        <w:t xml:space="preserve"> Hero</w:t>
      </w:r>
      <w:r w:rsidRPr="00566873">
        <w:rPr>
          <w:color w:val="231F20"/>
          <w:w w:val="105"/>
        </w:rPr>
        <w:t xml:space="preserve"> as they </w:t>
      </w:r>
      <w:r w:rsidR="00B356B7" w:rsidRPr="00566873">
        <w:rPr>
          <w:color w:val="231F20"/>
          <w:w w:val="105"/>
        </w:rPr>
        <w:t>may</w:t>
      </w:r>
      <w:r w:rsidRPr="00566873">
        <w:rPr>
          <w:color w:val="231F20"/>
          <w:w w:val="105"/>
        </w:rPr>
        <w:t xml:space="preserve"> have recycling services or may be part of a specific recycling program.</w:t>
      </w:r>
    </w:p>
    <w:p w14:paraId="1B495F86" w14:textId="5DA2CA7F" w:rsidR="000D75FD" w:rsidRPr="00566873" w:rsidRDefault="00704EE2" w:rsidP="00704EE2">
      <w:pPr>
        <w:pStyle w:val="BodyText"/>
        <w:spacing w:before="120" w:line="252" w:lineRule="auto"/>
        <w:ind w:left="90" w:right="263"/>
        <w:jc w:val="both"/>
      </w:pPr>
      <w:r w:rsidRPr="00566873">
        <w:rPr>
          <w:color w:val="231F20"/>
          <w:w w:val="105"/>
        </w:rPr>
        <w:t>If disposed of properly, t</w:t>
      </w:r>
      <w:r w:rsidR="000D75FD" w:rsidRPr="00566873">
        <w:rPr>
          <w:color w:val="231F20"/>
          <w:w w:val="105"/>
        </w:rPr>
        <w:t>his product will be then treated in an environmentally</w:t>
      </w:r>
      <w:r w:rsidR="00AF1411" w:rsidRPr="00566873">
        <w:rPr>
          <w:color w:val="231F20"/>
          <w:w w:val="105"/>
        </w:rPr>
        <w:t xml:space="preserve"> </w:t>
      </w:r>
      <w:r w:rsidR="000D75FD" w:rsidRPr="00566873">
        <w:rPr>
          <w:color w:val="231F20"/>
          <w:w w:val="105"/>
        </w:rPr>
        <w:t>sound manner at a licensed recycling plant and its components will be recovered, recycled or reused</w:t>
      </w:r>
      <w:r w:rsidR="000D75FD" w:rsidRPr="00566873">
        <w:rPr>
          <w:color w:val="231F20"/>
        </w:rPr>
        <w:t xml:space="preserve"> </w:t>
      </w:r>
      <w:r w:rsidR="000D75FD" w:rsidRPr="00566873">
        <w:rPr>
          <w:color w:val="231F20"/>
          <w:w w:val="105"/>
        </w:rPr>
        <w:t xml:space="preserve">in the most efficient manner in compliance with the requirements of the Directive on Waste Electrical and Electronic </w:t>
      </w:r>
      <w:r w:rsidR="000D75FD" w:rsidRPr="00566873">
        <w:rPr>
          <w:color w:val="231F20"/>
          <w:w w:val="105"/>
        </w:rPr>
        <w:lastRenderedPageBreak/>
        <w:t>Equipment (2012/19/EU) of 14 February, 2014 (as subsequently amended or replaced)</w:t>
      </w:r>
      <w:r w:rsidR="00173EFB" w:rsidRPr="00566873">
        <w:rPr>
          <w:color w:val="231F20"/>
          <w:w w:val="105"/>
        </w:rPr>
        <w:t xml:space="preserve"> (“2012/19/EU”)</w:t>
      </w:r>
      <w:r w:rsidR="000D75FD" w:rsidRPr="00566873">
        <w:rPr>
          <w:color w:val="231F20"/>
          <w:w w:val="105"/>
        </w:rPr>
        <w:t>.</w:t>
      </w:r>
    </w:p>
    <w:p w14:paraId="65C257BC" w14:textId="77777777" w:rsidR="000D75FD" w:rsidRPr="00566873" w:rsidRDefault="000D75FD" w:rsidP="00A12CA5">
      <w:pPr>
        <w:pStyle w:val="Heading1"/>
        <w:spacing w:before="129"/>
        <w:jc w:val="both"/>
        <w:rPr>
          <w:b w:val="0"/>
          <w:bCs w:val="0"/>
        </w:rPr>
      </w:pPr>
      <w:r w:rsidRPr="00566873">
        <w:rPr>
          <w:color w:val="231F20"/>
          <w:w w:val="105"/>
        </w:rPr>
        <w:t>Battery disposal</w:t>
      </w:r>
    </w:p>
    <w:p w14:paraId="6BACB690" w14:textId="77777777" w:rsidR="000D75FD" w:rsidRPr="00566873" w:rsidRDefault="000D75FD" w:rsidP="00A12CA5">
      <w:pPr>
        <w:pStyle w:val="BodyText"/>
        <w:spacing w:line="252" w:lineRule="auto"/>
        <w:ind w:left="105" w:right="212"/>
        <w:jc w:val="both"/>
      </w:pPr>
      <w:r w:rsidRPr="00566873">
        <w:rPr>
          <w:color w:val="231F20"/>
          <w:w w:val="105"/>
        </w:rPr>
        <w:t>Damaged or unusable batteries must be disposed of in a container specially reserved for this purpose. When disposing of the battery, follow appropriate local guidelines and regulations. For further information, contact your local solid waste authority.</w:t>
      </w:r>
    </w:p>
    <w:p w14:paraId="32BA194E" w14:textId="77777777" w:rsidR="00566873" w:rsidRDefault="00566873">
      <w:pPr>
        <w:rPr>
          <w:rFonts w:ascii="Avenir Next Condensed" w:eastAsia="Avenir Next Condensed" w:hAnsi="Avenir Next Condensed"/>
          <w:b/>
          <w:bCs/>
          <w:color w:val="231F20"/>
          <w:w w:val="105"/>
          <w:sz w:val="19"/>
          <w:szCs w:val="19"/>
        </w:rPr>
      </w:pPr>
      <w:r>
        <w:rPr>
          <w:color w:val="231F20"/>
          <w:w w:val="105"/>
        </w:rPr>
        <w:br w:type="page"/>
      </w:r>
    </w:p>
    <w:p w14:paraId="30A90BE9" w14:textId="12611D9F" w:rsidR="00EA20DC" w:rsidRPr="00566873" w:rsidRDefault="00EA20DC" w:rsidP="00A12CA5">
      <w:pPr>
        <w:pStyle w:val="Heading1"/>
        <w:jc w:val="both"/>
        <w:rPr>
          <w:b w:val="0"/>
          <w:bCs w:val="0"/>
        </w:rPr>
      </w:pPr>
      <w:r w:rsidRPr="00566873">
        <w:rPr>
          <w:color w:val="231F20"/>
          <w:w w:val="105"/>
        </w:rPr>
        <w:lastRenderedPageBreak/>
        <w:t>WEEE</w:t>
      </w:r>
    </w:p>
    <w:p w14:paraId="44809DD2" w14:textId="244CFFF0" w:rsidR="004F35B0" w:rsidRPr="00566873" w:rsidRDefault="00173EFB" w:rsidP="004F35B0">
      <w:pPr>
        <w:pStyle w:val="BodyText"/>
        <w:spacing w:line="252" w:lineRule="auto"/>
        <w:ind w:left="105" w:right="308"/>
        <w:jc w:val="both"/>
        <w:rPr>
          <w:color w:val="231F20"/>
          <w:w w:val="105"/>
        </w:rPr>
      </w:pPr>
      <w:r w:rsidRPr="00566873">
        <w:rPr>
          <w:color w:val="231F20"/>
          <w:w w:val="105"/>
        </w:rPr>
        <w:t>The trash can symbol on the Spider-Man Hero</w:t>
      </w:r>
      <w:r w:rsidR="00EA20DC" w:rsidRPr="00566873">
        <w:rPr>
          <w:color w:val="231F20"/>
          <w:w w:val="105"/>
        </w:rPr>
        <w:t xml:space="preserve"> or on its packa</w:t>
      </w:r>
      <w:r w:rsidRPr="00566873">
        <w:rPr>
          <w:color w:val="231F20"/>
          <w:w w:val="105"/>
        </w:rPr>
        <w:t>ging indicates that it</w:t>
      </w:r>
      <w:r w:rsidR="00EA20DC" w:rsidRPr="00566873">
        <w:rPr>
          <w:color w:val="231F20"/>
          <w:w w:val="105"/>
        </w:rPr>
        <w:t xml:space="preserve"> must not be disposed of with your other household waste</w:t>
      </w:r>
      <w:r w:rsidRPr="00566873">
        <w:rPr>
          <w:color w:val="231F20"/>
          <w:w w:val="105"/>
        </w:rPr>
        <w:t>, pursuant to 2012/19/EU</w:t>
      </w:r>
      <w:r w:rsidR="00EA20DC" w:rsidRPr="00566873">
        <w:rPr>
          <w:color w:val="231F20"/>
          <w:w w:val="105"/>
        </w:rPr>
        <w:t>. Instead, it is your</w:t>
      </w:r>
      <w:r w:rsidR="00EA20DC" w:rsidRPr="00566873">
        <w:rPr>
          <w:color w:val="231F20"/>
          <w:w w:val="103"/>
        </w:rPr>
        <w:t xml:space="preserve"> </w:t>
      </w:r>
      <w:r w:rsidR="00EA20DC" w:rsidRPr="00566873">
        <w:rPr>
          <w:color w:val="231F20"/>
          <w:w w:val="105"/>
        </w:rPr>
        <w:t xml:space="preserve">responsibility to dispose of your waste equipment by handing it over </w:t>
      </w:r>
      <w:r w:rsidRPr="00566873">
        <w:rPr>
          <w:color w:val="231F20"/>
          <w:w w:val="105"/>
        </w:rPr>
        <w:t>to a designated</w:t>
      </w:r>
      <w:r w:rsidR="00EA20DC" w:rsidRPr="00566873">
        <w:rPr>
          <w:color w:val="231F20"/>
          <w:w w:val="105"/>
        </w:rPr>
        <w:t xml:space="preserve"> collection point for the recycling of waste electrical and electronic</w:t>
      </w:r>
      <w:r w:rsidR="00EA20DC" w:rsidRPr="00566873">
        <w:rPr>
          <w:color w:val="231F20"/>
          <w:w w:val="103"/>
        </w:rPr>
        <w:t xml:space="preserve"> </w:t>
      </w:r>
      <w:r w:rsidR="00EA20DC" w:rsidRPr="00566873">
        <w:rPr>
          <w:color w:val="231F20"/>
          <w:w w:val="105"/>
        </w:rPr>
        <w:t>equipment. The separate collection and recycling of your waste equipment at the time of disposal will help to conserve natural resources and ensure that it</w:t>
      </w:r>
      <w:r w:rsidR="00EA20DC" w:rsidRPr="00566873">
        <w:rPr>
          <w:color w:val="231F20"/>
        </w:rPr>
        <w:t xml:space="preserve"> </w:t>
      </w:r>
      <w:r w:rsidR="00EA20DC" w:rsidRPr="00566873">
        <w:rPr>
          <w:color w:val="231F20"/>
          <w:w w:val="105"/>
        </w:rPr>
        <w:t>is recycled in a manner that protects human health and the environment. For more information about where you can drop off your waste equipment for</w:t>
      </w:r>
      <w:r w:rsidR="00EA20DC" w:rsidRPr="00566873">
        <w:rPr>
          <w:color w:val="231F20"/>
          <w:w w:val="103"/>
        </w:rPr>
        <w:t xml:space="preserve"> </w:t>
      </w:r>
      <w:r w:rsidR="00EA20DC" w:rsidRPr="00566873">
        <w:rPr>
          <w:color w:val="231F20"/>
          <w:w w:val="105"/>
        </w:rPr>
        <w:t>recycling, please contact your local city office, your household waste disposal service, or the shop where you purchased the product.</w:t>
      </w:r>
    </w:p>
    <w:p w14:paraId="5E8008A6" w14:textId="77777777" w:rsidR="009B682D" w:rsidRPr="00566873" w:rsidRDefault="00C24F06" w:rsidP="004F35B0">
      <w:pPr>
        <w:pStyle w:val="Heading1"/>
      </w:pPr>
      <w:r w:rsidRPr="00566873">
        <w:rPr>
          <w:w w:val="105"/>
        </w:rPr>
        <w:t>Limited Warranty to Original Purchaser</w:t>
      </w:r>
    </w:p>
    <w:p w14:paraId="21D23A39" w14:textId="77777777" w:rsidR="00E05A73" w:rsidRPr="00E05A73" w:rsidRDefault="00E05A73" w:rsidP="00E05A73">
      <w:pPr>
        <w:widowControl/>
        <w:rPr>
          <w:rFonts w:ascii="Avenir Next Condensed" w:eastAsia="Avenir Next Condensed" w:hAnsi="Avenir Next Condensed"/>
          <w:color w:val="231F20"/>
          <w:w w:val="105"/>
          <w:sz w:val="19"/>
          <w:szCs w:val="19"/>
        </w:rPr>
      </w:pPr>
      <w:r w:rsidRPr="00E05A73">
        <w:rPr>
          <w:rFonts w:ascii="Avenir Next Condensed" w:eastAsia="Avenir Next Condensed" w:hAnsi="Avenir Next Condensed"/>
          <w:color w:val="231F20"/>
          <w:w w:val="105"/>
          <w:sz w:val="19"/>
          <w:szCs w:val="19"/>
        </w:rPr>
        <w:t>This Sphero BOLT product, as supplied and distributed by Sphero, Inc. or its authorized distributor or reseller, and delivered new, in the original carton to the original purchaser, is warranted by Sphero, Inc. against manufacturing defects in materials and workmanship for a period of 1 year, or such longer period as applicable local law requires. If purchased directly from Sphero, Sphero will repair or replace this product, at our option and at no charge, with new or reconditioned parts, if found to be defective during the limited warranty period specified above. If purchased from an authorized Sphero distributor or reseller, such authorized party will replace this product, at no charge, with new or reconditioned parts, if found to be defective during the limited warranty period specified above. </w:t>
      </w:r>
    </w:p>
    <w:p w14:paraId="43A8A1E7" w14:textId="77777777" w:rsidR="009B682D" w:rsidRPr="00566873" w:rsidRDefault="00C24F06" w:rsidP="00A12CA5">
      <w:pPr>
        <w:pStyle w:val="Heading1"/>
        <w:jc w:val="both"/>
        <w:rPr>
          <w:b w:val="0"/>
          <w:bCs w:val="0"/>
        </w:rPr>
      </w:pPr>
      <w:r w:rsidRPr="00566873">
        <w:rPr>
          <w:color w:val="231F20"/>
          <w:w w:val="105"/>
        </w:rPr>
        <w:t>If a defect arises:</w:t>
      </w:r>
    </w:p>
    <w:p w14:paraId="37580325" w14:textId="7871975F" w:rsidR="009B682D" w:rsidRPr="00566873" w:rsidRDefault="00C24F06" w:rsidP="00A12CA5">
      <w:pPr>
        <w:pStyle w:val="BodyText"/>
        <w:spacing w:line="252" w:lineRule="auto"/>
        <w:ind w:left="105" w:right="466"/>
        <w:jc w:val="both"/>
      </w:pPr>
      <w:r w:rsidRPr="00566873">
        <w:rPr>
          <w:color w:val="231F20"/>
          <w:w w:val="105"/>
        </w:rPr>
        <w:t>Please contact us at</w:t>
      </w:r>
      <w:r w:rsidR="00E83858" w:rsidRPr="00566873">
        <w:rPr>
          <w:color w:val="231F20"/>
          <w:w w:val="105"/>
        </w:rPr>
        <w:t xml:space="preserve"> </w:t>
      </w:r>
      <w:hyperlink r:id="rId10" w:history="1">
        <w:r w:rsidR="00E83858" w:rsidRPr="00566873">
          <w:rPr>
            <w:rStyle w:val="Hyperlink"/>
            <w:w w:val="105"/>
            <w:u w:color="0000FF"/>
          </w:rPr>
          <w:t xml:space="preserve">support@sphero.com </w:t>
        </w:r>
      </w:hyperlink>
      <w:r w:rsidRPr="00566873">
        <w:rPr>
          <w:color w:val="231F20"/>
          <w:w w:val="105"/>
        </w:rPr>
        <w:t>to be provided with a Return Material Authorization Request (RMA) number. Provide this number with your</w:t>
      </w:r>
      <w:r w:rsidRPr="00566873">
        <w:rPr>
          <w:color w:val="231F20"/>
          <w:w w:val="103"/>
        </w:rPr>
        <w:t xml:space="preserve"> </w:t>
      </w:r>
      <w:r w:rsidRPr="00566873">
        <w:rPr>
          <w:color w:val="231F20"/>
          <w:w w:val="105"/>
        </w:rPr>
        <w:t>package when shipping. We do not accept returns without the RMA number. Purchaser is responsible for all shipping costs.</w:t>
      </w:r>
    </w:p>
    <w:p w14:paraId="467D6F51" w14:textId="020C380B" w:rsidR="009B682D" w:rsidRPr="00566873" w:rsidRDefault="004F35B0" w:rsidP="00A12CA5">
      <w:pPr>
        <w:pStyle w:val="Heading1"/>
        <w:jc w:val="both"/>
        <w:rPr>
          <w:b w:val="0"/>
          <w:bCs w:val="0"/>
        </w:rPr>
      </w:pPr>
      <w:r w:rsidRPr="00566873">
        <w:rPr>
          <w:color w:val="231F20"/>
          <w:w w:val="105"/>
        </w:rPr>
        <w:t>Terms of Use, Privacy Policy</w:t>
      </w:r>
    </w:p>
    <w:p w14:paraId="55245E33" w14:textId="6AF5FAFA" w:rsidR="009B682D" w:rsidRPr="00566873" w:rsidRDefault="00C24F06" w:rsidP="00A12CA5">
      <w:pPr>
        <w:pStyle w:val="BodyText"/>
        <w:ind w:left="105"/>
        <w:jc w:val="both"/>
      </w:pPr>
      <w:r w:rsidRPr="00566873">
        <w:rPr>
          <w:color w:val="231F20"/>
          <w:w w:val="105"/>
        </w:rPr>
        <w:t xml:space="preserve">Use of </w:t>
      </w:r>
      <w:r w:rsidR="003F06EC" w:rsidRPr="00566873">
        <w:rPr>
          <w:color w:val="231F20"/>
          <w:w w:val="105"/>
        </w:rPr>
        <w:t>Spider-Man Hero</w:t>
      </w:r>
      <w:r w:rsidRPr="00566873">
        <w:rPr>
          <w:color w:val="231F20"/>
          <w:w w:val="105"/>
        </w:rPr>
        <w:t xml:space="preserve"> is subject to the </w:t>
      </w:r>
      <w:r w:rsidR="003F06EC" w:rsidRPr="00566873">
        <w:rPr>
          <w:color w:val="231F20"/>
          <w:w w:val="105"/>
        </w:rPr>
        <w:t>Spider-Man Hero</w:t>
      </w:r>
      <w:r w:rsidRPr="00566873">
        <w:rPr>
          <w:color w:val="231F20"/>
          <w:w w:val="105"/>
        </w:rPr>
        <w:t xml:space="preserve"> </w:t>
      </w:r>
      <w:r w:rsidR="004F35B0" w:rsidRPr="00566873">
        <w:rPr>
          <w:color w:val="231F20"/>
          <w:w w:val="105"/>
        </w:rPr>
        <w:t>Terms of Use and Privacy Policy located at</w:t>
      </w:r>
      <w:r w:rsidR="00AF1411" w:rsidRPr="00566873">
        <w:rPr>
          <w:color w:val="231F20"/>
          <w:w w:val="105"/>
        </w:rPr>
        <w:t xml:space="preserve"> </w:t>
      </w:r>
      <w:hyperlink r:id="rId11" w:history="1">
        <w:r w:rsidR="00AF1411" w:rsidRPr="00566873">
          <w:rPr>
            <w:rStyle w:val="Hyperlink"/>
            <w:w w:val="105"/>
          </w:rPr>
          <w:t>sphero.com</w:t>
        </w:r>
      </w:hyperlink>
      <w:r w:rsidR="00AF1411" w:rsidRPr="00566873">
        <w:rPr>
          <w:color w:val="231F20"/>
          <w:w w:val="105"/>
        </w:rPr>
        <w:t>.</w:t>
      </w:r>
    </w:p>
    <w:p w14:paraId="6F3EBA51" w14:textId="77777777" w:rsidR="009B682D" w:rsidRPr="00566873" w:rsidRDefault="00C24F06" w:rsidP="00A12CA5">
      <w:pPr>
        <w:pStyle w:val="Heading1"/>
        <w:spacing w:before="134"/>
        <w:jc w:val="both"/>
        <w:rPr>
          <w:b w:val="0"/>
          <w:bCs w:val="0"/>
        </w:rPr>
      </w:pPr>
      <w:r w:rsidRPr="00566873">
        <w:rPr>
          <w:color w:val="231F20"/>
          <w:w w:val="105"/>
        </w:rPr>
        <w:t>Exclusions and Limitations</w:t>
      </w:r>
    </w:p>
    <w:p w14:paraId="547EB5ED" w14:textId="32F57892" w:rsidR="009B682D" w:rsidRPr="00566873" w:rsidRDefault="00C24F06" w:rsidP="00A12CA5">
      <w:pPr>
        <w:pStyle w:val="BodyText"/>
        <w:spacing w:line="251" w:lineRule="auto"/>
        <w:ind w:left="105" w:right="330"/>
        <w:jc w:val="both"/>
      </w:pPr>
      <w:r w:rsidRPr="00566873">
        <w:rPr>
          <w:color w:val="231F20"/>
          <w:w w:val="105"/>
        </w:rPr>
        <w:t xml:space="preserve">This warranty covers the normal and intended use of </w:t>
      </w:r>
      <w:r w:rsidR="004659EA" w:rsidRPr="00566873">
        <w:rPr>
          <w:color w:val="231F20"/>
          <w:w w:val="105"/>
        </w:rPr>
        <w:t>Spider-Man</w:t>
      </w:r>
      <w:r w:rsidR="00173EFB" w:rsidRPr="00566873">
        <w:rPr>
          <w:color w:val="231F20"/>
          <w:w w:val="105"/>
        </w:rPr>
        <w:t xml:space="preserve"> Hero</w:t>
      </w:r>
      <w:r w:rsidRPr="00566873">
        <w:rPr>
          <w:color w:val="231F20"/>
          <w:w w:val="105"/>
        </w:rPr>
        <w:t>. It applies only to the hardware product “</w:t>
      </w:r>
      <w:r w:rsidR="004659EA" w:rsidRPr="00566873">
        <w:rPr>
          <w:color w:val="231F20"/>
          <w:w w:val="105"/>
        </w:rPr>
        <w:t>Spider-Man</w:t>
      </w:r>
      <w:r w:rsidRPr="00566873">
        <w:rPr>
          <w:color w:val="231F20"/>
          <w:w w:val="105"/>
        </w:rPr>
        <w:t xml:space="preserve">” manufactured by or for </w:t>
      </w:r>
      <w:r w:rsidR="00C32AE8" w:rsidRPr="00566873">
        <w:rPr>
          <w:color w:val="231F20"/>
          <w:w w:val="105"/>
        </w:rPr>
        <w:t>Sphero</w:t>
      </w:r>
      <w:r w:rsidR="00AF1411" w:rsidRPr="00566873">
        <w:rPr>
          <w:color w:val="231F20"/>
          <w:w w:val="105"/>
        </w:rPr>
        <w:t xml:space="preserve"> </w:t>
      </w:r>
      <w:r w:rsidRPr="00566873">
        <w:rPr>
          <w:color w:val="231F20"/>
          <w:w w:val="105"/>
        </w:rPr>
        <w:t>that ca</w:t>
      </w:r>
      <w:r w:rsidR="00E83858" w:rsidRPr="00566873">
        <w:rPr>
          <w:color w:val="231F20"/>
          <w:w w:val="105"/>
        </w:rPr>
        <w:t xml:space="preserve">n </w:t>
      </w:r>
      <w:r w:rsidRPr="00566873">
        <w:rPr>
          <w:color w:val="231F20"/>
          <w:w w:val="105"/>
        </w:rPr>
        <w:t>be identified by the "Sphero" trademark, trade name</w:t>
      </w:r>
      <w:r w:rsidR="00AF1411" w:rsidRPr="00566873">
        <w:rPr>
          <w:color w:val="231F20"/>
          <w:w w:val="105"/>
        </w:rPr>
        <w:t>,</w:t>
      </w:r>
      <w:r w:rsidRPr="00566873">
        <w:rPr>
          <w:color w:val="231F20"/>
          <w:w w:val="105"/>
        </w:rPr>
        <w:t xml:space="preserve"> or logo affixed to it. The Limited Warranty does not apply to any non-</w:t>
      </w:r>
      <w:r w:rsidR="00C32AE8" w:rsidRPr="00566873">
        <w:rPr>
          <w:color w:val="231F20"/>
          <w:w w:val="105"/>
        </w:rPr>
        <w:t>Sphero</w:t>
      </w:r>
      <w:r w:rsidRPr="00566873">
        <w:rPr>
          <w:color w:val="231F20"/>
          <w:w w:val="105"/>
        </w:rPr>
        <w:t xml:space="preserve"> hardware product or an</w:t>
      </w:r>
      <w:r w:rsidR="00E83858" w:rsidRPr="00566873">
        <w:rPr>
          <w:color w:val="231F20"/>
          <w:w w:val="105"/>
        </w:rPr>
        <w:t xml:space="preserve">y </w:t>
      </w:r>
      <w:r w:rsidRPr="00566873">
        <w:rPr>
          <w:color w:val="231F20"/>
          <w:w w:val="105"/>
        </w:rPr>
        <w:t xml:space="preserve">software, even if packaged or sold with the </w:t>
      </w:r>
      <w:r w:rsidR="003F06EC" w:rsidRPr="00566873">
        <w:rPr>
          <w:color w:val="231F20"/>
          <w:w w:val="105"/>
        </w:rPr>
        <w:t>Spider-Man Hero</w:t>
      </w:r>
      <w:r w:rsidRPr="00566873">
        <w:rPr>
          <w:color w:val="231F20"/>
          <w:w w:val="105"/>
        </w:rPr>
        <w:t xml:space="preserve"> hardware product. Refer to the </w:t>
      </w:r>
      <w:r w:rsidR="003F06EC" w:rsidRPr="00566873">
        <w:rPr>
          <w:color w:val="231F20"/>
          <w:w w:val="105"/>
        </w:rPr>
        <w:t>Spider-Man Hero</w:t>
      </w:r>
      <w:r w:rsidR="00C319BB" w:rsidRPr="00566873">
        <w:rPr>
          <w:color w:val="231F20"/>
          <w:w w:val="105"/>
        </w:rPr>
        <w:t xml:space="preserve"> Terms of Use</w:t>
      </w:r>
      <w:r w:rsidRPr="00566873">
        <w:rPr>
          <w:color w:val="231F20"/>
          <w:w w:val="105"/>
        </w:rPr>
        <w:t xml:space="preserve"> for details o</w:t>
      </w:r>
      <w:r w:rsidR="00751741" w:rsidRPr="00566873">
        <w:rPr>
          <w:color w:val="231F20"/>
          <w:w w:val="105"/>
        </w:rPr>
        <w:t xml:space="preserve">f </w:t>
      </w:r>
      <w:r w:rsidRPr="00566873">
        <w:rPr>
          <w:color w:val="231F20"/>
          <w:w w:val="105"/>
        </w:rPr>
        <w:t>your rights with respect to its use.</w:t>
      </w:r>
    </w:p>
    <w:p w14:paraId="1C1632B8" w14:textId="7900EAE0" w:rsidR="009B682D" w:rsidRPr="00566873" w:rsidRDefault="00C32AE8" w:rsidP="00A12CA5">
      <w:pPr>
        <w:pStyle w:val="BodyText"/>
        <w:spacing w:before="121" w:line="252" w:lineRule="auto"/>
        <w:ind w:left="105" w:right="606"/>
        <w:jc w:val="both"/>
      </w:pPr>
      <w:r w:rsidRPr="00566873">
        <w:rPr>
          <w:color w:val="231F20"/>
          <w:w w:val="105"/>
        </w:rPr>
        <w:t>Sphero</w:t>
      </w:r>
      <w:r w:rsidR="00C24F06" w:rsidRPr="00566873">
        <w:rPr>
          <w:color w:val="231F20"/>
          <w:w w:val="105"/>
        </w:rPr>
        <w:t xml:space="preserve"> does not warrant that the operation of </w:t>
      </w:r>
      <w:r w:rsidR="003F06EC" w:rsidRPr="00566873">
        <w:rPr>
          <w:color w:val="231F20"/>
          <w:w w:val="105"/>
        </w:rPr>
        <w:t>Spider-Man Hero</w:t>
      </w:r>
      <w:r w:rsidR="00C24F06" w:rsidRPr="00566873">
        <w:rPr>
          <w:color w:val="231F20"/>
          <w:w w:val="105"/>
        </w:rPr>
        <w:t xml:space="preserve"> will be uninterrupted or error-free. </w:t>
      </w:r>
      <w:r w:rsidRPr="00566873">
        <w:rPr>
          <w:color w:val="231F20"/>
          <w:w w:val="105"/>
        </w:rPr>
        <w:t>Sphero</w:t>
      </w:r>
      <w:r w:rsidR="00C24F06" w:rsidRPr="00566873">
        <w:rPr>
          <w:color w:val="231F20"/>
          <w:w w:val="105"/>
        </w:rPr>
        <w:t xml:space="preserve"> is not responsible for damage arising from failure t</w:t>
      </w:r>
      <w:r w:rsidR="00751741" w:rsidRPr="00566873">
        <w:rPr>
          <w:color w:val="231F20"/>
          <w:w w:val="105"/>
        </w:rPr>
        <w:t xml:space="preserve">o </w:t>
      </w:r>
      <w:r w:rsidR="00C24F06" w:rsidRPr="00566873">
        <w:rPr>
          <w:color w:val="231F20"/>
          <w:w w:val="105"/>
        </w:rPr>
        <w:t xml:space="preserve">follow instructions relating to </w:t>
      </w:r>
      <w:r w:rsidR="003F06EC" w:rsidRPr="00566873">
        <w:rPr>
          <w:color w:val="231F20"/>
          <w:w w:val="105"/>
        </w:rPr>
        <w:t>Spider-Man Hero</w:t>
      </w:r>
      <w:r w:rsidR="00C24F06" w:rsidRPr="00566873">
        <w:rPr>
          <w:color w:val="231F20"/>
          <w:w w:val="105"/>
        </w:rPr>
        <w:t>’s use. This warranty does not apply to:</w:t>
      </w:r>
    </w:p>
    <w:p w14:paraId="1AA48CB8" w14:textId="77777777" w:rsidR="009B682D" w:rsidRPr="00566873" w:rsidRDefault="00C24F06" w:rsidP="00A12CA5">
      <w:pPr>
        <w:pStyle w:val="BodyText"/>
        <w:numPr>
          <w:ilvl w:val="0"/>
          <w:numId w:val="2"/>
        </w:numPr>
        <w:tabs>
          <w:tab w:val="left" w:pos="826"/>
        </w:tabs>
        <w:spacing w:before="120" w:line="252" w:lineRule="auto"/>
        <w:ind w:right="774"/>
        <w:jc w:val="both"/>
      </w:pPr>
      <w:r w:rsidRPr="00566873">
        <w:rPr>
          <w:color w:val="231F20"/>
          <w:w w:val="105"/>
        </w:rPr>
        <w:t>Consumable parts, such as batteries, or protective coatings designed to diminish over time unless failure has occurred due to a defect in</w:t>
      </w:r>
      <w:r w:rsidRPr="00566873">
        <w:rPr>
          <w:color w:val="231F20"/>
          <w:w w:val="103"/>
        </w:rPr>
        <w:t xml:space="preserve"> </w:t>
      </w:r>
      <w:r w:rsidRPr="00566873">
        <w:rPr>
          <w:color w:val="231F20"/>
          <w:w w:val="105"/>
        </w:rPr>
        <w:t>materials or workmanship;</w:t>
      </w:r>
    </w:p>
    <w:p w14:paraId="35B73A73" w14:textId="299D200C" w:rsidR="009B682D" w:rsidRPr="00566873" w:rsidRDefault="00C24F06" w:rsidP="00A12CA5">
      <w:pPr>
        <w:pStyle w:val="BodyText"/>
        <w:numPr>
          <w:ilvl w:val="0"/>
          <w:numId w:val="2"/>
        </w:numPr>
        <w:tabs>
          <w:tab w:val="left" w:pos="826"/>
        </w:tabs>
        <w:spacing w:before="0"/>
        <w:jc w:val="both"/>
      </w:pPr>
      <w:r w:rsidRPr="00566873">
        <w:rPr>
          <w:color w:val="231F20"/>
          <w:w w:val="105"/>
        </w:rPr>
        <w:t>Damage caused by use with non-</w:t>
      </w:r>
      <w:r w:rsidR="003F06EC" w:rsidRPr="00566873">
        <w:rPr>
          <w:color w:val="231F20"/>
          <w:w w:val="105"/>
        </w:rPr>
        <w:t>Spider-Man Hero</w:t>
      </w:r>
      <w:r w:rsidRPr="00566873">
        <w:rPr>
          <w:color w:val="231F20"/>
          <w:w w:val="105"/>
        </w:rPr>
        <w:t xml:space="preserve"> products;</w:t>
      </w:r>
    </w:p>
    <w:p w14:paraId="514A0BD1" w14:textId="77777777" w:rsidR="009B682D" w:rsidRPr="00566873" w:rsidRDefault="00C24F06" w:rsidP="00A12CA5">
      <w:pPr>
        <w:pStyle w:val="BodyText"/>
        <w:numPr>
          <w:ilvl w:val="0"/>
          <w:numId w:val="2"/>
        </w:numPr>
        <w:tabs>
          <w:tab w:val="left" w:pos="826"/>
        </w:tabs>
        <w:spacing w:line="252" w:lineRule="auto"/>
        <w:ind w:right="466"/>
        <w:jc w:val="both"/>
      </w:pPr>
      <w:r w:rsidRPr="00566873">
        <w:rPr>
          <w:color w:val="231F20"/>
          <w:w w:val="105"/>
        </w:rPr>
        <w:t>Damage caused by accidents, misuse, abuse, neglect, misapplication, fire, water, lightning or other acts of nature; incorrect electrical line</w:t>
      </w:r>
      <w:r w:rsidRPr="00566873">
        <w:rPr>
          <w:color w:val="231F20"/>
          <w:w w:val="103"/>
        </w:rPr>
        <w:t xml:space="preserve"> </w:t>
      </w:r>
      <w:r w:rsidRPr="00566873">
        <w:rPr>
          <w:color w:val="231F20"/>
          <w:w w:val="105"/>
        </w:rPr>
        <w:t>voltage, fluctuations or surges; damage caused by improper installation; product alteration or modification; improper or unauthorized repair;</w:t>
      </w:r>
      <w:r w:rsidRPr="00566873">
        <w:rPr>
          <w:color w:val="231F20"/>
          <w:w w:val="103"/>
        </w:rPr>
        <w:t xml:space="preserve"> </w:t>
      </w:r>
      <w:r w:rsidRPr="00566873">
        <w:rPr>
          <w:color w:val="231F20"/>
          <w:w w:val="105"/>
        </w:rPr>
        <w:t>exterior finish or cosmetic damage;</w:t>
      </w:r>
    </w:p>
    <w:p w14:paraId="20B43A0D" w14:textId="27E0D186" w:rsidR="009B682D" w:rsidRPr="00566873" w:rsidRDefault="00C24F06" w:rsidP="00A12CA5">
      <w:pPr>
        <w:pStyle w:val="BodyText"/>
        <w:numPr>
          <w:ilvl w:val="0"/>
          <w:numId w:val="2"/>
        </w:numPr>
        <w:tabs>
          <w:tab w:val="left" w:pos="826"/>
        </w:tabs>
        <w:spacing w:before="0"/>
        <w:jc w:val="both"/>
      </w:pPr>
      <w:r w:rsidRPr="00566873">
        <w:rPr>
          <w:color w:val="231F20"/>
          <w:w w:val="105"/>
        </w:rPr>
        <w:t xml:space="preserve">Damage caused by operating </w:t>
      </w:r>
      <w:r w:rsidR="003F06EC" w:rsidRPr="00566873">
        <w:rPr>
          <w:color w:val="231F20"/>
          <w:w w:val="105"/>
        </w:rPr>
        <w:t>Spider-Man Hero</w:t>
      </w:r>
      <w:r w:rsidRPr="00566873">
        <w:rPr>
          <w:color w:val="231F20"/>
          <w:w w:val="105"/>
        </w:rPr>
        <w:t xml:space="preserve"> outside the intended uses described by </w:t>
      </w:r>
      <w:r w:rsidR="00C32AE8" w:rsidRPr="00566873">
        <w:rPr>
          <w:color w:val="231F20"/>
          <w:w w:val="105"/>
        </w:rPr>
        <w:t>Sphero</w:t>
      </w:r>
      <w:r w:rsidRPr="00566873">
        <w:rPr>
          <w:color w:val="231F20"/>
          <w:w w:val="105"/>
        </w:rPr>
        <w:t>;</w:t>
      </w:r>
      <w:r w:rsidR="00C319BB" w:rsidRPr="00566873">
        <w:rPr>
          <w:color w:val="231F20"/>
          <w:w w:val="105"/>
        </w:rPr>
        <w:t xml:space="preserve"> and</w:t>
      </w:r>
    </w:p>
    <w:p w14:paraId="3D23D87E" w14:textId="0CCA2DB7" w:rsidR="009B682D" w:rsidRPr="00566873" w:rsidRDefault="00C24F06" w:rsidP="00A12CA5">
      <w:pPr>
        <w:pStyle w:val="BodyText"/>
        <w:numPr>
          <w:ilvl w:val="0"/>
          <w:numId w:val="2"/>
        </w:numPr>
        <w:tabs>
          <w:tab w:val="left" w:pos="826"/>
        </w:tabs>
        <w:jc w:val="both"/>
      </w:pPr>
      <w:r w:rsidRPr="00566873">
        <w:rPr>
          <w:color w:val="231F20"/>
          <w:w w:val="105"/>
        </w:rPr>
        <w:t xml:space="preserve">Defects caused by normal wear and tear or otherwise due to the normal aging of the </w:t>
      </w:r>
      <w:r w:rsidR="003F06EC" w:rsidRPr="00566873">
        <w:rPr>
          <w:color w:val="231F20"/>
          <w:w w:val="105"/>
        </w:rPr>
        <w:t>Spider-Man Hero</w:t>
      </w:r>
      <w:r w:rsidRPr="00566873">
        <w:rPr>
          <w:color w:val="231F20"/>
          <w:w w:val="105"/>
        </w:rPr>
        <w:t xml:space="preserve"> product.</w:t>
      </w:r>
    </w:p>
    <w:p w14:paraId="23353676" w14:textId="4ED95ABA" w:rsidR="009B682D" w:rsidRPr="00566873" w:rsidRDefault="00C24F06" w:rsidP="00A12CA5">
      <w:pPr>
        <w:pStyle w:val="BodyText"/>
        <w:spacing w:before="134" w:line="252" w:lineRule="auto"/>
        <w:ind w:left="105" w:right="212"/>
        <w:jc w:val="both"/>
      </w:pPr>
      <w:r w:rsidRPr="00566873">
        <w:rPr>
          <w:color w:val="231F20"/>
          <w:w w:val="105"/>
        </w:rPr>
        <w:t>THERE ARE NO EXPRESS WARRANTIES OTHER THAN THOSE LISTED AND DESCRIBED ABOVE, AND NO WARRANTIES WHETHER EXPRESS OR IMPLIED,</w:t>
      </w:r>
      <w:r w:rsidRPr="00566873">
        <w:rPr>
          <w:color w:val="231F20"/>
          <w:w w:val="103"/>
        </w:rPr>
        <w:t xml:space="preserve"> </w:t>
      </w:r>
      <w:r w:rsidRPr="00566873">
        <w:rPr>
          <w:color w:val="231F20"/>
          <w:w w:val="105"/>
        </w:rPr>
        <w:t>INCLUDING, BUT NOT LIMITED TO, ANY IMPLIED WARRANTIES OF MERCHANTABILITY OR FITNESS FOR A PARTICULAR PURPOSE AND WARRANTIES AGAINST</w:t>
      </w:r>
      <w:r w:rsidRPr="00566873">
        <w:rPr>
          <w:color w:val="231F20"/>
          <w:w w:val="103"/>
        </w:rPr>
        <w:t xml:space="preserve"> </w:t>
      </w:r>
      <w:r w:rsidRPr="00566873">
        <w:rPr>
          <w:color w:val="231F20"/>
          <w:w w:val="105"/>
        </w:rPr>
        <w:t>HIDDEN OR LATENT DEFECTS, SHALL APPLY AFTER THE EXPRESS WARRANTY PERIOD STATED ABOVE, AND NO OTHER EXPRESS WARRANTY OR GUARANTEE</w:t>
      </w:r>
      <w:r w:rsidRPr="00566873">
        <w:rPr>
          <w:color w:val="231F20"/>
          <w:w w:val="103"/>
        </w:rPr>
        <w:t xml:space="preserve"> </w:t>
      </w:r>
      <w:r w:rsidRPr="00566873">
        <w:rPr>
          <w:color w:val="231F20"/>
          <w:w w:val="105"/>
        </w:rPr>
        <w:t xml:space="preserve">GIVEN BY ANY PERSON, FIRM OR CORPORATION WITH RESPECT TO THIS PRODUCT SHALL BE BINDING ON </w:t>
      </w:r>
      <w:r w:rsidR="00C32AE8" w:rsidRPr="00566873">
        <w:rPr>
          <w:color w:val="231F20"/>
          <w:w w:val="105"/>
        </w:rPr>
        <w:t>SPHERO</w:t>
      </w:r>
      <w:r w:rsidRPr="00566873">
        <w:rPr>
          <w:color w:val="231F20"/>
          <w:w w:val="105"/>
        </w:rPr>
        <w:t>. EXCEPT AS PROVIDED IN THIS</w:t>
      </w:r>
      <w:r w:rsidRPr="00566873">
        <w:rPr>
          <w:color w:val="231F20"/>
          <w:w w:val="103"/>
        </w:rPr>
        <w:t xml:space="preserve"> </w:t>
      </w:r>
      <w:r w:rsidRPr="00566873">
        <w:rPr>
          <w:color w:val="231F20"/>
          <w:w w:val="105"/>
        </w:rPr>
        <w:t xml:space="preserve">WARRANTY AND TO THE MAXIMUM EXTENT PERMITTED BY LAW, </w:t>
      </w:r>
      <w:r w:rsidR="00C32AE8" w:rsidRPr="00566873">
        <w:rPr>
          <w:color w:val="231F20"/>
          <w:w w:val="105"/>
        </w:rPr>
        <w:t>SPHERO</w:t>
      </w:r>
      <w:r w:rsidRPr="00566873">
        <w:rPr>
          <w:color w:val="231F20"/>
          <w:w w:val="105"/>
        </w:rPr>
        <w:t xml:space="preserve"> IS NOT RESPONSIBLE FOR LOSS OF REVENUE OR PROFITS, FAILURE TO REALIZE</w:t>
      </w:r>
      <w:r w:rsidRPr="00566873">
        <w:rPr>
          <w:color w:val="231F20"/>
          <w:w w:val="103"/>
        </w:rPr>
        <w:t xml:space="preserve"> </w:t>
      </w:r>
      <w:r w:rsidRPr="00566873">
        <w:rPr>
          <w:color w:val="231F20"/>
          <w:w w:val="105"/>
        </w:rPr>
        <w:t>SAVINGS OR OTHER BENEFITS, LOSS OF OPPORTUNITY, LOSS OF GOODWILL, LOSS OF REPUTATION, LOSS OF, DAMAGE TO, COMPROMISE OR CORRUPTION</w:t>
      </w:r>
      <w:r w:rsidRPr="00566873">
        <w:rPr>
          <w:color w:val="231F20"/>
          <w:w w:val="103"/>
        </w:rPr>
        <w:t xml:space="preserve"> </w:t>
      </w:r>
      <w:r w:rsidRPr="00566873">
        <w:rPr>
          <w:color w:val="231F20"/>
          <w:w w:val="105"/>
        </w:rPr>
        <w:t>OF DATA, OR ANY OTHER SPECIAL, INCIDENTAL OR CONSEQUENTIAL DAMAGES CAUSED BY THE USE, MISUSE OR INABILITY TO USE THIS PRODUCT, OR ANY</w:t>
      </w:r>
      <w:r w:rsidRPr="00566873">
        <w:rPr>
          <w:color w:val="231F20"/>
          <w:w w:val="103"/>
        </w:rPr>
        <w:t xml:space="preserve"> </w:t>
      </w:r>
      <w:r w:rsidRPr="00566873">
        <w:rPr>
          <w:color w:val="231F20"/>
          <w:w w:val="105"/>
        </w:rPr>
        <w:t xml:space="preserve">BREACH OF ANY WARRANTY OR CONDITION REGARDLESS OF THE LEGAL THEORY </w:t>
      </w:r>
      <w:r w:rsidR="00173EFB" w:rsidRPr="00566873">
        <w:rPr>
          <w:color w:val="231F20"/>
          <w:w w:val="105"/>
        </w:rPr>
        <w:t>ON WHICH THE CLAIM IS BASED,</w:t>
      </w:r>
      <w:r w:rsidRPr="00566873">
        <w:rPr>
          <w:color w:val="231F20"/>
          <w:w w:val="105"/>
        </w:rPr>
        <w:t xml:space="preserve"> EVEN IF </w:t>
      </w:r>
      <w:r w:rsidR="00C32AE8" w:rsidRPr="00566873">
        <w:rPr>
          <w:color w:val="231F20"/>
          <w:w w:val="105"/>
        </w:rPr>
        <w:t>SPHERO</w:t>
      </w:r>
      <w:r w:rsidRPr="00566873">
        <w:rPr>
          <w:color w:val="231F20"/>
          <w:w w:val="105"/>
        </w:rPr>
        <w:t xml:space="preserve"> HAS BEEN</w:t>
      </w:r>
      <w:r w:rsidRPr="00566873">
        <w:rPr>
          <w:color w:val="231F20"/>
          <w:w w:val="103"/>
        </w:rPr>
        <w:t xml:space="preserve"> </w:t>
      </w:r>
      <w:r w:rsidRPr="00566873">
        <w:rPr>
          <w:color w:val="231F20"/>
          <w:w w:val="105"/>
        </w:rPr>
        <w:t xml:space="preserve">ADVISED OF THE POSSIBILITY OF SUCH DAMAGES. NOR SHALL RECOVERY OF ANY KIND AGAINST </w:t>
      </w:r>
      <w:r w:rsidR="00C32AE8" w:rsidRPr="00566873">
        <w:rPr>
          <w:color w:val="231F20"/>
          <w:w w:val="105"/>
        </w:rPr>
        <w:t>SPHERO</w:t>
      </w:r>
      <w:r w:rsidRPr="00566873">
        <w:rPr>
          <w:color w:val="231F20"/>
          <w:w w:val="105"/>
        </w:rPr>
        <w:t xml:space="preserve"> BE GREATER IN AMOUNT THAN THE PURCHASE</w:t>
      </w:r>
      <w:r w:rsidRPr="00566873">
        <w:rPr>
          <w:color w:val="231F20"/>
          <w:w w:val="103"/>
        </w:rPr>
        <w:t xml:space="preserve"> </w:t>
      </w:r>
      <w:r w:rsidRPr="00566873">
        <w:rPr>
          <w:color w:val="231F20"/>
          <w:w w:val="105"/>
        </w:rPr>
        <w:t xml:space="preserve">PRICE OF </w:t>
      </w:r>
      <w:r w:rsidR="003F06EC" w:rsidRPr="00566873">
        <w:rPr>
          <w:color w:val="231F20"/>
          <w:w w:val="105"/>
        </w:rPr>
        <w:t>SPIDER-MAN HERO</w:t>
      </w:r>
      <w:r w:rsidRPr="00566873">
        <w:rPr>
          <w:color w:val="231F20"/>
          <w:w w:val="105"/>
        </w:rPr>
        <w:t>. WITHOUT LIMITING THE FOREGOING, PURCHASER ASSUMES ALL RISK AND LIABILITY FOR LOSS, DAMAGE OR INJURY TO PURCHASE</w:t>
      </w:r>
      <w:r w:rsidR="00751741" w:rsidRPr="00566873">
        <w:rPr>
          <w:color w:val="231F20"/>
          <w:w w:val="105"/>
        </w:rPr>
        <w:t xml:space="preserve">R </w:t>
      </w:r>
      <w:r w:rsidRPr="00566873">
        <w:rPr>
          <w:color w:val="231F20"/>
          <w:w w:val="105"/>
        </w:rPr>
        <w:t xml:space="preserve">AND PURCHASER'S PROPERTY AND TO OTHERS AND THEIR PROPERTY ARISING OUT OF THE USE, MISUSE OR INABILITY TO USE </w:t>
      </w:r>
      <w:r w:rsidRPr="00566873">
        <w:rPr>
          <w:color w:val="231F20"/>
          <w:w w:val="105"/>
        </w:rPr>
        <w:lastRenderedPageBreak/>
        <w:t>THIS PRODUCT SOLD B</w:t>
      </w:r>
      <w:r w:rsidR="00751741" w:rsidRPr="00566873">
        <w:rPr>
          <w:color w:val="231F20"/>
          <w:w w:val="105"/>
        </w:rPr>
        <w:t xml:space="preserve">Y </w:t>
      </w:r>
      <w:r w:rsidR="00C32AE8" w:rsidRPr="00566873">
        <w:rPr>
          <w:color w:val="231F20"/>
          <w:w w:val="105"/>
        </w:rPr>
        <w:t>SPHERO</w:t>
      </w:r>
      <w:r w:rsidRPr="00566873">
        <w:rPr>
          <w:color w:val="231F20"/>
          <w:w w:val="105"/>
        </w:rPr>
        <w:t xml:space="preserve"> NOT CAUSED DIRECTLY BY THE GROSS NEGLIGENCE OF </w:t>
      </w:r>
      <w:r w:rsidR="00C32AE8" w:rsidRPr="00566873">
        <w:rPr>
          <w:color w:val="231F20"/>
          <w:w w:val="105"/>
        </w:rPr>
        <w:t>SPHERO</w:t>
      </w:r>
      <w:r w:rsidRPr="00566873">
        <w:rPr>
          <w:color w:val="231F20"/>
          <w:w w:val="105"/>
        </w:rPr>
        <w:t>. THIS LIMITED WARRANTY SHALL NOT EXTEND TO ANYONE OTHER THAN TH</w:t>
      </w:r>
      <w:r w:rsidR="00751741" w:rsidRPr="00566873">
        <w:rPr>
          <w:color w:val="231F20"/>
          <w:w w:val="105"/>
        </w:rPr>
        <w:t xml:space="preserve">E </w:t>
      </w:r>
      <w:r w:rsidRPr="00566873">
        <w:rPr>
          <w:color w:val="231F20"/>
          <w:w w:val="105"/>
        </w:rPr>
        <w:t>ORIGINAL PURCHASER OF THIS PRODUCT, IS NONTRANSFERABLE</w:t>
      </w:r>
      <w:r w:rsidR="00173EFB" w:rsidRPr="00566873">
        <w:rPr>
          <w:color w:val="231F20"/>
          <w:w w:val="105"/>
        </w:rPr>
        <w:t>,</w:t>
      </w:r>
      <w:r w:rsidRPr="00566873">
        <w:rPr>
          <w:color w:val="231F20"/>
          <w:w w:val="105"/>
        </w:rPr>
        <w:t xml:space="preserve"> AND STATES YOUR EXCLUSIVE REMEDY.</w:t>
      </w:r>
    </w:p>
    <w:p w14:paraId="4B771ACB" w14:textId="77777777" w:rsidR="009B682D" w:rsidRPr="00566873" w:rsidRDefault="00C24F06" w:rsidP="00A12CA5">
      <w:pPr>
        <w:pStyle w:val="BodyText"/>
        <w:spacing w:before="115" w:line="252" w:lineRule="auto"/>
        <w:ind w:left="105" w:right="308"/>
        <w:jc w:val="both"/>
      </w:pPr>
      <w:r w:rsidRPr="00566873">
        <w:rPr>
          <w:color w:val="231F20"/>
          <w:w w:val="105"/>
        </w:rPr>
        <w:t>Some states do not allow limitations on how long an implied warranty lasts, or the exclusion or limitation of incidental or consequential damages, so the</w:t>
      </w:r>
      <w:r w:rsidRPr="00566873">
        <w:rPr>
          <w:color w:val="231F20"/>
          <w:w w:val="103"/>
        </w:rPr>
        <w:t xml:space="preserve"> </w:t>
      </w:r>
      <w:r w:rsidRPr="00566873">
        <w:rPr>
          <w:color w:val="231F20"/>
          <w:w w:val="105"/>
        </w:rPr>
        <w:t>above limitations or exclusions may not apply to you. This warranty gives you specific legal rights and you may also have other rights, which vary from state</w:t>
      </w:r>
      <w:r w:rsidRPr="00566873">
        <w:rPr>
          <w:color w:val="231F20"/>
          <w:w w:val="103"/>
        </w:rPr>
        <w:t xml:space="preserve"> </w:t>
      </w:r>
      <w:r w:rsidRPr="00566873">
        <w:rPr>
          <w:color w:val="231F20"/>
          <w:w w:val="105"/>
        </w:rPr>
        <w:t>to state.</w:t>
      </w:r>
    </w:p>
    <w:p w14:paraId="75B36289" w14:textId="77777777" w:rsidR="00566873" w:rsidRDefault="00566873">
      <w:pPr>
        <w:rPr>
          <w:rFonts w:ascii="Avenir Next Condensed" w:eastAsia="Avenir Next Condensed" w:hAnsi="Avenir Next Condensed"/>
          <w:b/>
          <w:bCs/>
          <w:color w:val="231F20"/>
          <w:w w:val="105"/>
          <w:sz w:val="19"/>
          <w:szCs w:val="19"/>
        </w:rPr>
      </w:pPr>
      <w:r>
        <w:rPr>
          <w:color w:val="231F20"/>
          <w:w w:val="105"/>
        </w:rPr>
        <w:br w:type="page"/>
      </w:r>
    </w:p>
    <w:p w14:paraId="334BB3FD" w14:textId="2869962F" w:rsidR="009B682D" w:rsidRPr="00566873" w:rsidRDefault="00C24F06" w:rsidP="00A12CA5">
      <w:pPr>
        <w:pStyle w:val="Heading1"/>
        <w:jc w:val="both"/>
        <w:rPr>
          <w:b w:val="0"/>
          <w:bCs w:val="0"/>
        </w:rPr>
      </w:pPr>
      <w:r w:rsidRPr="00566873">
        <w:rPr>
          <w:color w:val="231F20"/>
          <w:w w:val="105"/>
        </w:rPr>
        <w:lastRenderedPageBreak/>
        <w:t>Governing Law and Arbitration.</w:t>
      </w:r>
    </w:p>
    <w:p w14:paraId="3867F7DF" w14:textId="0ECFB483" w:rsidR="009B682D" w:rsidRPr="00566873" w:rsidRDefault="00C24F06" w:rsidP="00A12CA5">
      <w:pPr>
        <w:pStyle w:val="BodyText"/>
        <w:spacing w:line="252" w:lineRule="auto"/>
        <w:ind w:left="105" w:right="442"/>
        <w:jc w:val="both"/>
      </w:pPr>
      <w:r w:rsidRPr="00566873">
        <w:rPr>
          <w:color w:val="231F20"/>
          <w:w w:val="105"/>
        </w:rPr>
        <w:t>This Limited Warranty shall be governed by the laws of the State of Colorado without giving effect to any conflict of laws principles that may provide the</w:t>
      </w:r>
      <w:r w:rsidRPr="00566873">
        <w:rPr>
          <w:color w:val="231F20"/>
          <w:w w:val="103"/>
        </w:rPr>
        <w:t xml:space="preserve"> </w:t>
      </w:r>
      <w:r w:rsidRPr="00566873">
        <w:rPr>
          <w:color w:val="231F20"/>
          <w:w w:val="105"/>
        </w:rPr>
        <w:t xml:space="preserve">application of the law of another jurisdiction. Any claim or dispute in connection with this Limited Warranty shall be resolved in a </w:t>
      </w:r>
      <w:proofErr w:type="gramStart"/>
      <w:r w:rsidRPr="00566873">
        <w:rPr>
          <w:color w:val="231F20"/>
          <w:w w:val="105"/>
        </w:rPr>
        <w:t>cost effective</w:t>
      </w:r>
      <w:proofErr w:type="gramEnd"/>
      <w:r w:rsidRPr="00566873">
        <w:rPr>
          <w:color w:val="231F20"/>
          <w:w w:val="105"/>
        </w:rPr>
        <w:t xml:space="preserve"> manner</w:t>
      </w:r>
      <w:r w:rsidRPr="00566873">
        <w:rPr>
          <w:color w:val="231F20"/>
          <w:w w:val="103"/>
        </w:rPr>
        <w:t xml:space="preserve"> </w:t>
      </w:r>
      <w:r w:rsidRPr="00566873">
        <w:rPr>
          <w:color w:val="231F20"/>
          <w:w w:val="105"/>
        </w:rPr>
        <w:t>through binding non-appearance-based arbitration. The arbitration shall be initiated through an established alternative dispute resolution provide</w:t>
      </w:r>
      <w:r w:rsidR="003F5844" w:rsidRPr="00566873">
        <w:rPr>
          <w:color w:val="231F20"/>
          <w:w w:val="105"/>
        </w:rPr>
        <w:t xml:space="preserve"> </w:t>
      </w:r>
      <w:r w:rsidRPr="00566873">
        <w:rPr>
          <w:color w:val="231F20"/>
          <w:w w:val="105"/>
        </w:rPr>
        <w:t>mutually agreed upon by the parties. The alternative dispute resolution provider and the parties must comply with the following rules:</w:t>
      </w:r>
    </w:p>
    <w:p w14:paraId="079D0852" w14:textId="14A5DA81" w:rsidR="009B682D" w:rsidRPr="00566873" w:rsidRDefault="00C24F06" w:rsidP="00A12CA5">
      <w:pPr>
        <w:pStyle w:val="BodyText"/>
        <w:numPr>
          <w:ilvl w:val="0"/>
          <w:numId w:val="1"/>
        </w:numPr>
        <w:tabs>
          <w:tab w:val="left" w:pos="826"/>
        </w:tabs>
        <w:spacing w:before="134" w:line="248" w:lineRule="auto"/>
        <w:ind w:right="308"/>
        <w:jc w:val="both"/>
      </w:pPr>
      <w:r w:rsidRPr="00566873">
        <w:rPr>
          <w:color w:val="231F20"/>
          <w:w w:val="105"/>
        </w:rPr>
        <w:t>The arbitration shall be conducted by telephone, online and/or be solely based on written submissions</w:t>
      </w:r>
      <w:r w:rsidR="00DF50A6" w:rsidRPr="00566873">
        <w:rPr>
          <w:color w:val="231F20"/>
          <w:w w:val="105"/>
        </w:rPr>
        <w:t xml:space="preserve">; which </w:t>
      </w:r>
      <w:r w:rsidRPr="00566873">
        <w:rPr>
          <w:color w:val="231F20"/>
          <w:w w:val="105"/>
        </w:rPr>
        <w:t>manner shall be chosen by</w:t>
      </w:r>
      <w:r w:rsidRPr="00566873">
        <w:rPr>
          <w:color w:val="231F20"/>
          <w:w w:val="103"/>
        </w:rPr>
        <w:t xml:space="preserve"> </w:t>
      </w:r>
      <w:r w:rsidRPr="00566873">
        <w:rPr>
          <w:color w:val="231F20"/>
          <w:w w:val="105"/>
        </w:rPr>
        <w:t>the party initiating the arbitration;</w:t>
      </w:r>
    </w:p>
    <w:p w14:paraId="2E54F141" w14:textId="77777777" w:rsidR="009B682D" w:rsidRPr="00566873" w:rsidRDefault="00C24F06" w:rsidP="00A12CA5">
      <w:pPr>
        <w:pStyle w:val="BodyText"/>
        <w:numPr>
          <w:ilvl w:val="0"/>
          <w:numId w:val="1"/>
        </w:numPr>
        <w:tabs>
          <w:tab w:val="left" w:pos="826"/>
        </w:tabs>
        <w:spacing w:before="4"/>
        <w:jc w:val="both"/>
      </w:pPr>
      <w:r w:rsidRPr="00566873">
        <w:rPr>
          <w:color w:val="231F20"/>
          <w:w w:val="105"/>
        </w:rPr>
        <w:t>The arbitration shall not involve any personal appearance by the parties or witnesses unless otherwise mutually agreed by the parties; and</w:t>
      </w:r>
    </w:p>
    <w:p w14:paraId="0692BC4B" w14:textId="5F82B6F8" w:rsidR="003F5844" w:rsidRPr="00566873" w:rsidRDefault="00C24F06" w:rsidP="005F7365">
      <w:pPr>
        <w:pStyle w:val="BodyText"/>
        <w:numPr>
          <w:ilvl w:val="0"/>
          <w:numId w:val="1"/>
        </w:numPr>
        <w:tabs>
          <w:tab w:val="left" w:pos="826"/>
        </w:tabs>
        <w:jc w:val="both"/>
        <w:rPr>
          <w:color w:val="231F20"/>
          <w:w w:val="105"/>
        </w:rPr>
      </w:pPr>
      <w:r w:rsidRPr="00566873">
        <w:rPr>
          <w:color w:val="231F20"/>
          <w:w w:val="105"/>
        </w:rPr>
        <w:t>Any judgment on the award rendered by the arbitrator may be entered in any court of competent jurisdiction.</w:t>
      </w:r>
    </w:p>
    <w:p w14:paraId="317DF1C6" w14:textId="514CB398" w:rsidR="009B682D" w:rsidRPr="00566873" w:rsidRDefault="00C24F06" w:rsidP="00A12CA5">
      <w:pPr>
        <w:pStyle w:val="BodyText"/>
        <w:spacing w:before="134" w:line="252" w:lineRule="auto"/>
        <w:ind w:left="0" w:right="308"/>
        <w:jc w:val="both"/>
      </w:pPr>
      <w:r w:rsidRPr="00566873">
        <w:rPr>
          <w:color w:val="231F20"/>
          <w:w w:val="105"/>
        </w:rPr>
        <w:t>If the foregoing arbitration clause does not apply for any reason, you agree to submit to the personal jurisdiction of the state courts located within Boulder</w:t>
      </w:r>
      <w:r w:rsidRPr="00566873">
        <w:rPr>
          <w:color w:val="231F20"/>
          <w:w w:val="103"/>
        </w:rPr>
        <w:t xml:space="preserve"> </w:t>
      </w:r>
      <w:r w:rsidRPr="00566873">
        <w:rPr>
          <w:color w:val="231F20"/>
          <w:w w:val="105"/>
        </w:rPr>
        <w:t>County, Colorado and the federal courts in Denver, Colorado for the purpose of litigating all such claims or disputes, which courts shall have exclusive</w:t>
      </w:r>
      <w:r w:rsidRPr="00566873">
        <w:rPr>
          <w:color w:val="231F20"/>
          <w:w w:val="103"/>
        </w:rPr>
        <w:t xml:space="preserve"> </w:t>
      </w:r>
      <w:r w:rsidRPr="00566873">
        <w:rPr>
          <w:color w:val="231F20"/>
          <w:w w:val="105"/>
        </w:rPr>
        <w:t xml:space="preserve">jurisdiction of such claims or disputes. Notwithstanding the foregoing, </w:t>
      </w:r>
      <w:r w:rsidR="00C32AE8" w:rsidRPr="00566873">
        <w:rPr>
          <w:color w:val="231F20"/>
          <w:w w:val="105"/>
        </w:rPr>
        <w:t>Sphero</w:t>
      </w:r>
      <w:r w:rsidRPr="00566873">
        <w:rPr>
          <w:color w:val="231F20"/>
          <w:w w:val="105"/>
        </w:rPr>
        <w:t xml:space="preserve"> may seek injunctive or other equitable relief to protect its intellectual</w:t>
      </w:r>
      <w:r w:rsidRPr="00566873">
        <w:rPr>
          <w:color w:val="231F20"/>
          <w:w w:val="103"/>
        </w:rPr>
        <w:t xml:space="preserve"> </w:t>
      </w:r>
      <w:r w:rsidRPr="00566873">
        <w:rPr>
          <w:color w:val="231F20"/>
          <w:w w:val="105"/>
        </w:rPr>
        <w:t>property rights in any court of competent jurisdiction.</w:t>
      </w:r>
    </w:p>
    <w:p w14:paraId="47B0F65F" w14:textId="77777777" w:rsidR="009B682D" w:rsidRPr="00566873" w:rsidRDefault="00C24F06" w:rsidP="00A12CA5">
      <w:pPr>
        <w:pStyle w:val="Heading1"/>
        <w:ind w:left="0"/>
        <w:jc w:val="both"/>
        <w:rPr>
          <w:b w:val="0"/>
          <w:bCs w:val="0"/>
        </w:rPr>
      </w:pPr>
      <w:r w:rsidRPr="00566873">
        <w:rPr>
          <w:color w:val="231F20"/>
          <w:w w:val="105"/>
        </w:rPr>
        <w:t>Changes to this Product Information Guide</w:t>
      </w:r>
    </w:p>
    <w:p w14:paraId="6AE87240" w14:textId="305F6469" w:rsidR="009B682D" w:rsidRPr="00566873" w:rsidRDefault="00C24F06" w:rsidP="00A12CA5">
      <w:pPr>
        <w:pStyle w:val="BodyText"/>
        <w:spacing w:line="252" w:lineRule="auto"/>
        <w:ind w:left="0" w:right="308"/>
        <w:jc w:val="both"/>
      </w:pPr>
      <w:r w:rsidRPr="00566873">
        <w:rPr>
          <w:color w:val="231F20"/>
          <w:w w:val="105"/>
        </w:rPr>
        <w:t>The explanations and specifications in this guide are given for information only and may be modified at any time without prior notice. The latest version of</w:t>
      </w:r>
      <w:r w:rsidRPr="00566873">
        <w:rPr>
          <w:color w:val="231F20"/>
          <w:w w:val="103"/>
        </w:rPr>
        <w:t xml:space="preserve"> </w:t>
      </w:r>
      <w:r w:rsidRPr="00566873">
        <w:rPr>
          <w:color w:val="231F20"/>
          <w:w w:val="105"/>
        </w:rPr>
        <w:t>this guide will be available from our website at</w:t>
      </w:r>
      <w:r w:rsidR="00751741" w:rsidRPr="00566873">
        <w:rPr>
          <w:color w:val="231F20"/>
          <w:w w:val="105"/>
        </w:rPr>
        <w:t xml:space="preserve"> </w:t>
      </w:r>
      <w:hyperlink r:id="rId12" w:history="1">
        <w:r w:rsidR="00751741" w:rsidRPr="00566873">
          <w:rPr>
            <w:rStyle w:val="Hyperlink"/>
            <w:w w:val="105"/>
          </w:rPr>
          <w:t>www.sphero.com/manuals.</w:t>
        </w:r>
      </w:hyperlink>
      <w:r w:rsidRPr="00566873">
        <w:rPr>
          <w:color w:val="0000FF"/>
          <w:w w:val="105"/>
        </w:rPr>
        <w:t xml:space="preserve"> </w:t>
      </w:r>
      <w:r w:rsidRPr="00566873">
        <w:rPr>
          <w:color w:val="231F20"/>
          <w:w w:val="105"/>
        </w:rPr>
        <w:t>The explanations and specifications contained in this guide are correct at the</w:t>
      </w:r>
      <w:r w:rsidRPr="00566873">
        <w:rPr>
          <w:color w:val="231F20"/>
          <w:w w:val="103"/>
        </w:rPr>
        <w:t xml:space="preserve"> </w:t>
      </w:r>
      <w:r w:rsidRPr="00566873">
        <w:rPr>
          <w:color w:val="231F20"/>
          <w:w w:val="105"/>
        </w:rPr>
        <w:t xml:space="preserve">time of printing. </w:t>
      </w:r>
      <w:r w:rsidR="00C32AE8" w:rsidRPr="00566873">
        <w:rPr>
          <w:color w:val="231F20"/>
          <w:w w:val="105"/>
        </w:rPr>
        <w:t>Sphero</w:t>
      </w:r>
      <w:r w:rsidRPr="00566873">
        <w:rPr>
          <w:color w:val="231F20"/>
          <w:w w:val="105"/>
        </w:rPr>
        <w:t xml:space="preserve"> reserves the right to amend or improve the product design or user guide without any restrictions and without any obligation to</w:t>
      </w:r>
      <w:r w:rsidR="00DF50A6" w:rsidRPr="00566873">
        <w:rPr>
          <w:color w:val="231F20"/>
          <w:w w:val="103"/>
        </w:rPr>
        <w:t xml:space="preserve"> </w:t>
      </w:r>
      <w:r w:rsidRPr="00566873">
        <w:rPr>
          <w:color w:val="231F20"/>
          <w:w w:val="105"/>
        </w:rPr>
        <w:t>notify users.</w:t>
      </w:r>
    </w:p>
    <w:p w14:paraId="7273F5FC" w14:textId="77777777" w:rsidR="009B682D" w:rsidRPr="00566873" w:rsidRDefault="00C24F06" w:rsidP="00A12CA5">
      <w:pPr>
        <w:pStyle w:val="BodyText"/>
        <w:spacing w:before="115" w:line="252" w:lineRule="auto"/>
        <w:ind w:left="0" w:right="606"/>
        <w:jc w:val="both"/>
      </w:pPr>
      <w:r w:rsidRPr="00566873">
        <w:rPr>
          <w:color w:val="231F20"/>
          <w:w w:val="105"/>
        </w:rPr>
        <w:t>As part of our ongoing effort to upgrade and improve our products, the product that you have purchased may therefore differ slightly from the model</w:t>
      </w:r>
      <w:r w:rsidRPr="00566873">
        <w:rPr>
          <w:color w:val="231F20"/>
          <w:w w:val="103"/>
        </w:rPr>
        <w:t xml:space="preserve"> </w:t>
      </w:r>
      <w:r w:rsidRPr="00566873">
        <w:rPr>
          <w:color w:val="231F20"/>
          <w:w w:val="105"/>
        </w:rPr>
        <w:t>described in this guide.</w:t>
      </w:r>
    </w:p>
    <w:p w14:paraId="6696822C" w14:textId="77777777" w:rsidR="001F5F68" w:rsidRPr="00566873" w:rsidRDefault="001F5F68" w:rsidP="001F5F68">
      <w:pPr>
        <w:pStyle w:val="BodyText"/>
        <w:spacing w:before="0"/>
        <w:ind w:left="0"/>
        <w:jc w:val="both"/>
        <w:rPr>
          <w:color w:val="231F20"/>
        </w:rPr>
      </w:pPr>
    </w:p>
    <w:p w14:paraId="370CCB12" w14:textId="77777777" w:rsidR="001F5F68" w:rsidRPr="00566873" w:rsidRDefault="001F5F68" w:rsidP="001F5F68">
      <w:pPr>
        <w:pStyle w:val="BodyText"/>
        <w:spacing w:before="0"/>
        <w:ind w:left="0"/>
        <w:jc w:val="both"/>
        <w:rPr>
          <w:b/>
          <w:bCs/>
          <w:color w:val="231F20"/>
        </w:rPr>
      </w:pPr>
      <w:r w:rsidRPr="00566873">
        <w:rPr>
          <w:b/>
          <w:bCs/>
          <w:color w:val="231F20"/>
        </w:rPr>
        <w:t>Regulatory</w:t>
      </w:r>
    </w:p>
    <w:p w14:paraId="00D73966" w14:textId="77777777" w:rsidR="001F5F68" w:rsidRPr="00566873" w:rsidRDefault="001F5F68" w:rsidP="001F5F68">
      <w:pPr>
        <w:pStyle w:val="BodyText"/>
        <w:spacing w:before="0"/>
        <w:ind w:left="0"/>
        <w:jc w:val="both"/>
        <w:rPr>
          <w:color w:val="231F20"/>
        </w:rPr>
      </w:pPr>
    </w:p>
    <w:p w14:paraId="5BC1B8F2" w14:textId="77777777" w:rsidR="001F5F68" w:rsidRPr="00566873" w:rsidRDefault="001F5F68" w:rsidP="001F5F68">
      <w:pPr>
        <w:pStyle w:val="BodyText"/>
        <w:spacing w:before="0" w:after="120"/>
        <w:ind w:left="0"/>
        <w:jc w:val="both"/>
        <w:rPr>
          <w:b/>
          <w:color w:val="231F20"/>
        </w:rPr>
      </w:pPr>
      <w:r w:rsidRPr="00566873">
        <w:rPr>
          <w:b/>
          <w:color w:val="231F20"/>
        </w:rPr>
        <w:t xml:space="preserve">Technical Specification </w:t>
      </w:r>
    </w:p>
    <w:p w14:paraId="31E11347" w14:textId="77777777" w:rsidR="001F5F68" w:rsidRPr="00566873" w:rsidRDefault="001F5F68" w:rsidP="001F5F68">
      <w:pPr>
        <w:pStyle w:val="BodyText"/>
        <w:spacing w:before="0"/>
        <w:ind w:left="0"/>
        <w:jc w:val="both"/>
        <w:rPr>
          <w:color w:val="231F20"/>
        </w:rPr>
      </w:pPr>
      <w:r w:rsidRPr="00566873">
        <w:rPr>
          <w:color w:val="231F20"/>
        </w:rPr>
        <w:t xml:space="preserve">Transmit frequency: </w:t>
      </w:r>
    </w:p>
    <w:p w14:paraId="22AD574C" w14:textId="77777777" w:rsidR="001F5F68" w:rsidRPr="00566873" w:rsidRDefault="001F5F68" w:rsidP="001F5F68">
      <w:pPr>
        <w:pStyle w:val="BodyText"/>
        <w:spacing w:before="0"/>
        <w:ind w:left="0"/>
        <w:jc w:val="both"/>
        <w:rPr>
          <w:color w:val="231F20"/>
        </w:rPr>
      </w:pPr>
      <w:r w:rsidRPr="00566873">
        <w:rPr>
          <w:color w:val="231F20"/>
        </w:rPr>
        <w:t>Bluetooth: BLE 4.0 (Frequency range: 2402MHz – 2480MHz)</w:t>
      </w:r>
    </w:p>
    <w:p w14:paraId="6EFAC38A" w14:textId="49363D66" w:rsidR="001F5F68" w:rsidRPr="00566873" w:rsidRDefault="001F5F68" w:rsidP="001F5F68">
      <w:pPr>
        <w:pStyle w:val="BodyText"/>
        <w:spacing w:before="0"/>
        <w:ind w:left="0"/>
        <w:jc w:val="both"/>
        <w:rPr>
          <w:color w:val="231F20"/>
        </w:rPr>
      </w:pPr>
      <w:proofErr w:type="spellStart"/>
      <w:r w:rsidRPr="00566873">
        <w:rPr>
          <w:color w:val="231F20"/>
        </w:rPr>
        <w:t>WiFi</w:t>
      </w:r>
      <w:proofErr w:type="spellEnd"/>
      <w:r w:rsidRPr="00566873">
        <w:rPr>
          <w:color w:val="231F20"/>
        </w:rPr>
        <w:t xml:space="preserve">: </w:t>
      </w:r>
      <w:r w:rsidRPr="00566873">
        <w:rPr>
          <w:lang w:eastAsia="zh-TW"/>
        </w:rPr>
        <w:t>802.11 b/g/n (Frequency range: 24</w:t>
      </w:r>
      <w:r w:rsidRPr="00566873">
        <w:rPr>
          <w:rFonts w:hint="eastAsia"/>
          <w:lang w:eastAsia="zh-TW"/>
        </w:rPr>
        <w:t>12</w:t>
      </w:r>
      <w:r w:rsidRPr="00566873">
        <w:rPr>
          <w:lang w:eastAsia="zh-TW"/>
        </w:rPr>
        <w:t>MHz – 24</w:t>
      </w:r>
      <w:r w:rsidRPr="00566873">
        <w:rPr>
          <w:rFonts w:hint="eastAsia"/>
          <w:lang w:eastAsia="zh-TW"/>
        </w:rPr>
        <w:t>62</w:t>
      </w:r>
      <w:r w:rsidRPr="00566873">
        <w:rPr>
          <w:lang w:eastAsia="zh-TW"/>
        </w:rPr>
        <w:t xml:space="preserve">MHz) </w:t>
      </w:r>
    </w:p>
    <w:p w14:paraId="252C8988" w14:textId="77777777" w:rsidR="001F5F68" w:rsidRPr="00566873" w:rsidRDefault="001F5F68" w:rsidP="001F5F68">
      <w:pPr>
        <w:pStyle w:val="BodyText"/>
        <w:spacing w:before="0"/>
        <w:ind w:left="0"/>
        <w:jc w:val="both"/>
        <w:rPr>
          <w:color w:val="231F20"/>
        </w:rPr>
      </w:pPr>
    </w:p>
    <w:p w14:paraId="38A4FEBF" w14:textId="77777777" w:rsidR="001F5F68" w:rsidRPr="00566873" w:rsidRDefault="001F5F68" w:rsidP="001F5F68">
      <w:pPr>
        <w:pStyle w:val="BodyText"/>
        <w:spacing w:before="0"/>
        <w:ind w:left="0"/>
        <w:jc w:val="both"/>
        <w:rPr>
          <w:color w:val="231F20"/>
        </w:rPr>
      </w:pPr>
      <w:r w:rsidRPr="00566873">
        <w:rPr>
          <w:color w:val="231F20"/>
        </w:rPr>
        <w:t xml:space="preserve">Maximum RF output power: </w:t>
      </w:r>
    </w:p>
    <w:p w14:paraId="2CCDC526" w14:textId="54ACE1FF" w:rsidR="001F5F68" w:rsidRPr="00566873" w:rsidRDefault="001F5F68" w:rsidP="001F5F68">
      <w:pPr>
        <w:pStyle w:val="BodyText"/>
        <w:spacing w:before="0"/>
        <w:ind w:left="0"/>
        <w:jc w:val="both"/>
        <w:rPr>
          <w:color w:val="231F20"/>
        </w:rPr>
      </w:pPr>
      <w:r w:rsidRPr="00566873">
        <w:rPr>
          <w:color w:val="231F20"/>
        </w:rPr>
        <w:t xml:space="preserve">Bluetooth: </w:t>
      </w:r>
      <w:r w:rsidR="000F758A" w:rsidRPr="00566873">
        <w:rPr>
          <w:rFonts w:hint="eastAsia"/>
          <w:color w:val="231F20"/>
          <w:lang w:eastAsia="zh-TW"/>
        </w:rPr>
        <w:sym w:font="Symbol" w:char="F03C"/>
      </w:r>
      <w:r w:rsidR="000F758A" w:rsidRPr="00566873">
        <w:rPr>
          <w:rFonts w:hint="eastAsia"/>
          <w:color w:val="231F20"/>
          <w:lang w:eastAsia="zh-TW"/>
        </w:rPr>
        <w:t xml:space="preserve"> </w:t>
      </w:r>
      <w:r w:rsidR="00307C4D" w:rsidRPr="00566873">
        <w:rPr>
          <w:color w:val="231F20"/>
          <w:lang w:eastAsia="zh-TW"/>
        </w:rPr>
        <w:t>1</w:t>
      </w:r>
      <w:r w:rsidR="00B02E1A" w:rsidRPr="00566873">
        <w:rPr>
          <w:rFonts w:hint="eastAsia"/>
          <w:color w:val="231F20"/>
          <w:lang w:eastAsia="zh-TW"/>
        </w:rPr>
        <w:t>0</w:t>
      </w:r>
      <w:r w:rsidRPr="00566873">
        <w:rPr>
          <w:color w:val="231F20"/>
        </w:rPr>
        <w:t xml:space="preserve">dBm </w:t>
      </w:r>
    </w:p>
    <w:p w14:paraId="6D10FB86" w14:textId="2C6DB970" w:rsidR="001F5F68" w:rsidRPr="00566873" w:rsidRDefault="001F5F68" w:rsidP="000F758A">
      <w:pPr>
        <w:pStyle w:val="BodyText"/>
        <w:spacing w:before="0"/>
        <w:ind w:left="0"/>
        <w:jc w:val="both"/>
        <w:rPr>
          <w:lang w:eastAsia="zh-TW"/>
        </w:rPr>
      </w:pPr>
      <w:proofErr w:type="spellStart"/>
      <w:r w:rsidRPr="00566873">
        <w:rPr>
          <w:color w:val="231F20"/>
        </w:rPr>
        <w:t>WiFi</w:t>
      </w:r>
      <w:proofErr w:type="spellEnd"/>
      <w:r w:rsidRPr="00566873">
        <w:rPr>
          <w:color w:val="231F20"/>
        </w:rPr>
        <w:t xml:space="preserve">: </w:t>
      </w:r>
      <w:r w:rsidR="000F758A" w:rsidRPr="00566873">
        <w:rPr>
          <w:rFonts w:hint="eastAsia"/>
          <w:color w:val="231F20"/>
          <w:lang w:eastAsia="zh-TW"/>
        </w:rPr>
        <w:sym w:font="Symbol" w:char="F03C"/>
      </w:r>
      <w:r w:rsidR="000F758A" w:rsidRPr="00566873">
        <w:rPr>
          <w:rFonts w:hint="eastAsia"/>
          <w:color w:val="231F20"/>
          <w:lang w:eastAsia="zh-TW"/>
        </w:rPr>
        <w:t xml:space="preserve"> </w:t>
      </w:r>
      <w:r w:rsidRPr="00566873">
        <w:rPr>
          <w:rFonts w:hint="eastAsia"/>
          <w:color w:val="231F20"/>
          <w:lang w:eastAsia="zh-TW"/>
        </w:rPr>
        <w:t>20</w:t>
      </w:r>
      <w:r w:rsidRPr="00566873">
        <w:rPr>
          <w:color w:val="231F20"/>
        </w:rPr>
        <w:t xml:space="preserve">dBm </w:t>
      </w:r>
    </w:p>
    <w:p w14:paraId="62F1855F" w14:textId="77777777" w:rsidR="001F5F68" w:rsidRPr="00566873" w:rsidRDefault="001F5F68" w:rsidP="00A12CA5">
      <w:pPr>
        <w:pStyle w:val="BodyText"/>
        <w:spacing w:before="9"/>
        <w:ind w:left="0"/>
        <w:jc w:val="both"/>
        <w:rPr>
          <w:b/>
          <w:bCs/>
          <w:color w:val="231F20"/>
          <w:w w:val="105"/>
          <w:lang w:eastAsia="zh-TW"/>
        </w:rPr>
      </w:pPr>
    </w:p>
    <w:p w14:paraId="5A975A11" w14:textId="77777777" w:rsidR="001F5F68" w:rsidRPr="00566873" w:rsidRDefault="001F5F68" w:rsidP="00A12CA5">
      <w:pPr>
        <w:pStyle w:val="BodyText"/>
        <w:spacing w:before="9"/>
        <w:ind w:left="0"/>
        <w:jc w:val="both"/>
        <w:rPr>
          <w:b/>
          <w:bCs/>
          <w:color w:val="231F20"/>
          <w:w w:val="105"/>
          <w:lang w:eastAsia="zh-TW"/>
        </w:rPr>
      </w:pPr>
    </w:p>
    <w:p w14:paraId="401A7FA7" w14:textId="168DD7AA" w:rsidR="009B682D" w:rsidRPr="00566873" w:rsidRDefault="00B732E6" w:rsidP="00A12CA5">
      <w:pPr>
        <w:pStyle w:val="BodyText"/>
        <w:spacing w:before="9"/>
        <w:ind w:left="0"/>
        <w:jc w:val="both"/>
      </w:pPr>
      <w:r w:rsidRPr="00566873">
        <w:rPr>
          <w:b/>
          <w:bCs/>
          <w:color w:val="231F20"/>
          <w:w w:val="105"/>
        </w:rPr>
        <w:t xml:space="preserve">Warning: </w:t>
      </w:r>
      <w:r w:rsidRPr="00566873">
        <w:rPr>
          <w:bCs/>
          <w:color w:val="231F20"/>
          <w:w w:val="105"/>
        </w:rPr>
        <w:t>Changes or modifications to this unit not expressly approved by the party responsible for compliance could void the user’s authority to operate the equipment.</w:t>
      </w:r>
    </w:p>
    <w:p w14:paraId="539FF21F" w14:textId="77777777" w:rsidR="009B682D" w:rsidRPr="00566873" w:rsidRDefault="00C24F06" w:rsidP="00A12CA5">
      <w:pPr>
        <w:pStyle w:val="Heading1"/>
        <w:spacing w:before="134"/>
        <w:ind w:left="0"/>
        <w:jc w:val="both"/>
        <w:rPr>
          <w:b w:val="0"/>
          <w:bCs w:val="0"/>
        </w:rPr>
      </w:pPr>
      <w:r w:rsidRPr="00566873">
        <w:rPr>
          <w:color w:val="231F20"/>
          <w:w w:val="105"/>
        </w:rPr>
        <w:t>FCC/ Industry Canada</w:t>
      </w:r>
    </w:p>
    <w:p w14:paraId="3A1881E7" w14:textId="338DD354" w:rsidR="009B682D" w:rsidRPr="00566873" w:rsidRDefault="00C24F06" w:rsidP="00A12CA5">
      <w:pPr>
        <w:pStyle w:val="BodyText"/>
        <w:ind w:left="0"/>
        <w:jc w:val="both"/>
      </w:pPr>
      <w:r w:rsidRPr="00566873">
        <w:rPr>
          <w:color w:val="231F20"/>
          <w:w w:val="105"/>
        </w:rPr>
        <w:t xml:space="preserve">FCC ID: </w:t>
      </w:r>
      <w:r w:rsidR="00751741" w:rsidRPr="00566873">
        <w:rPr>
          <w:color w:val="231F20"/>
          <w:w w:val="105"/>
        </w:rPr>
        <w:t>SXO-</w:t>
      </w:r>
      <w:r w:rsidR="00330606" w:rsidRPr="00566873">
        <w:rPr>
          <w:color w:val="231F20"/>
          <w:w w:val="105"/>
        </w:rPr>
        <w:t>SP001</w:t>
      </w:r>
      <w:r w:rsidR="00751741" w:rsidRPr="00566873">
        <w:rPr>
          <w:color w:val="231F20"/>
          <w:w w:val="105"/>
        </w:rPr>
        <w:t xml:space="preserve"> / IC: 10016A-</w:t>
      </w:r>
      <w:r w:rsidR="00330606" w:rsidRPr="00566873">
        <w:rPr>
          <w:color w:val="231F20"/>
          <w:w w:val="105"/>
        </w:rPr>
        <w:t>SP001</w:t>
      </w:r>
      <w:r w:rsidR="00A12CA5" w:rsidRPr="00566873">
        <w:rPr>
          <w:color w:val="231F20"/>
          <w:w w:val="105"/>
        </w:rPr>
        <w:t xml:space="preserve"> </w:t>
      </w:r>
      <w:r w:rsidR="00DA4003" w:rsidRPr="00566873">
        <w:rPr>
          <w:color w:val="231F20"/>
          <w:w w:val="105"/>
        </w:rPr>
        <w:t>(</w:t>
      </w:r>
      <w:r w:rsidR="00D82F07" w:rsidRPr="00566873">
        <w:rPr>
          <w:color w:val="231F20"/>
          <w:w w:val="105"/>
        </w:rPr>
        <w:t>Model:</w:t>
      </w:r>
      <w:r w:rsidR="00A12CA5" w:rsidRPr="00566873">
        <w:rPr>
          <w:color w:val="231F20"/>
          <w:w w:val="105"/>
        </w:rPr>
        <w:t xml:space="preserve"> </w:t>
      </w:r>
      <w:r w:rsidR="00330606" w:rsidRPr="00566873">
        <w:rPr>
          <w:color w:val="231F20"/>
          <w:w w:val="105"/>
        </w:rPr>
        <w:t>SP001</w:t>
      </w:r>
      <w:r w:rsidR="00DA4003" w:rsidRPr="00566873">
        <w:rPr>
          <w:color w:val="231F20"/>
          <w:w w:val="105"/>
        </w:rPr>
        <w:t>)</w:t>
      </w:r>
    </w:p>
    <w:p w14:paraId="6E08055D" w14:textId="77777777" w:rsidR="008A64D0" w:rsidRPr="00566873" w:rsidRDefault="008A64D0" w:rsidP="00A12CA5">
      <w:pPr>
        <w:spacing w:before="8"/>
        <w:jc w:val="both"/>
        <w:rPr>
          <w:rFonts w:ascii="Avenir Next Condensed" w:eastAsia="Avenir Next Condensed" w:hAnsi="Avenir Next Condensed"/>
          <w:color w:val="231F20"/>
          <w:w w:val="105"/>
          <w:sz w:val="19"/>
          <w:szCs w:val="19"/>
        </w:rPr>
      </w:pPr>
    </w:p>
    <w:p w14:paraId="0309AD94" w14:textId="19D7FF04" w:rsidR="00041992" w:rsidRPr="00566873" w:rsidRDefault="008A64D0" w:rsidP="00A12CA5">
      <w:p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 xml:space="preserve">This device complies with part 15 of the FCC Rules. Operation is subject to the following two conditions: (1) </w:t>
      </w:r>
      <w:r w:rsidR="001B741E" w:rsidRPr="00566873">
        <w:rPr>
          <w:rFonts w:ascii="Avenir Next Condensed" w:eastAsia="Avenir Next Condensed" w:hAnsi="Avenir Next Condensed"/>
          <w:color w:val="231F20"/>
          <w:w w:val="105"/>
          <w:sz w:val="19"/>
          <w:szCs w:val="19"/>
        </w:rPr>
        <w:t>t</w:t>
      </w:r>
      <w:r w:rsidRPr="00566873">
        <w:rPr>
          <w:rFonts w:ascii="Avenir Next Condensed" w:eastAsia="Avenir Next Condensed" w:hAnsi="Avenir Next Condensed"/>
          <w:color w:val="231F20"/>
          <w:w w:val="105"/>
          <w:sz w:val="19"/>
          <w:szCs w:val="19"/>
        </w:rPr>
        <w:t>his device may not cause harmful interference, and (2) this device must accept any interference received, including interference that may cause undesired operation.</w:t>
      </w:r>
    </w:p>
    <w:p w14:paraId="6AF675B2" w14:textId="7927639C" w:rsidR="00041992" w:rsidRPr="00566873" w:rsidRDefault="00041992" w:rsidP="00A12CA5">
      <w:pPr>
        <w:spacing w:before="8"/>
        <w:jc w:val="both"/>
        <w:rPr>
          <w:rFonts w:ascii="Avenir Next Condensed" w:eastAsia="Avenir Next Condensed" w:hAnsi="Avenir Next Condensed"/>
          <w:color w:val="231F20"/>
          <w:w w:val="105"/>
          <w:sz w:val="19"/>
          <w:szCs w:val="19"/>
        </w:rPr>
      </w:pPr>
    </w:p>
    <w:p w14:paraId="2554BA65" w14:textId="6F322093" w:rsidR="00041992" w:rsidRPr="00566873" w:rsidRDefault="00B732E6" w:rsidP="00A12CA5">
      <w:p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 xml:space="preserve">This device complies with Industry Canada’s </w:t>
      </w:r>
      <w:proofErr w:type="spellStart"/>
      <w:r w:rsidRPr="00566873">
        <w:rPr>
          <w:rFonts w:ascii="Avenir Next Condensed" w:eastAsia="Avenir Next Condensed" w:hAnsi="Avenir Next Condensed"/>
          <w:color w:val="231F20"/>
          <w:w w:val="105"/>
          <w:sz w:val="19"/>
          <w:szCs w:val="19"/>
        </w:rPr>
        <w:t>licence</w:t>
      </w:r>
      <w:proofErr w:type="spellEnd"/>
      <w:r w:rsidRPr="00566873">
        <w:rPr>
          <w:rFonts w:ascii="Avenir Next Condensed" w:eastAsia="Avenir Next Condensed" w:hAnsi="Avenir Next Condensed"/>
          <w:color w:val="231F20"/>
          <w:w w:val="105"/>
          <w:sz w:val="19"/>
          <w:szCs w:val="19"/>
        </w:rPr>
        <w:t xml:space="preserve">-exempt RSSs. Operation is subject to the following two conditions: (1) </w:t>
      </w:r>
      <w:r w:rsidR="001B741E" w:rsidRPr="00566873">
        <w:rPr>
          <w:rFonts w:ascii="Avenir Next Condensed" w:eastAsia="Avenir Next Condensed" w:hAnsi="Avenir Next Condensed"/>
          <w:color w:val="231F20"/>
          <w:w w:val="105"/>
          <w:sz w:val="19"/>
          <w:szCs w:val="19"/>
        </w:rPr>
        <w:t>t</w:t>
      </w:r>
      <w:r w:rsidRPr="00566873">
        <w:rPr>
          <w:rFonts w:ascii="Avenir Next Condensed" w:eastAsia="Avenir Next Condensed" w:hAnsi="Avenir Next Condensed"/>
          <w:color w:val="231F20"/>
          <w:w w:val="105"/>
          <w:sz w:val="19"/>
          <w:szCs w:val="19"/>
        </w:rPr>
        <w:t>his device may not cause interference; and (2) This device must accept any interference, including interference that may cause undesired operation of the device.</w:t>
      </w:r>
    </w:p>
    <w:p w14:paraId="4DE08564" w14:textId="77777777" w:rsidR="00B732E6" w:rsidRPr="00566873" w:rsidRDefault="00B732E6" w:rsidP="00A12CA5">
      <w:pPr>
        <w:spacing w:before="8"/>
        <w:jc w:val="both"/>
        <w:rPr>
          <w:rFonts w:ascii="Avenir Next Condensed" w:eastAsia="Avenir Next Condensed" w:hAnsi="Avenir Next Condensed"/>
          <w:color w:val="231F20"/>
          <w:w w:val="105"/>
          <w:sz w:val="19"/>
          <w:szCs w:val="19"/>
        </w:rPr>
      </w:pPr>
    </w:p>
    <w:p w14:paraId="0C0E191D" w14:textId="1CAD7D26" w:rsidR="00041992" w:rsidRPr="00566873" w:rsidRDefault="00041992" w:rsidP="00A12CA5">
      <w:pPr>
        <w:spacing w:before="8"/>
        <w:jc w:val="both"/>
        <w:rPr>
          <w:rFonts w:ascii="Avenir Next Condensed" w:eastAsia="Avenir Next Condensed" w:hAnsi="Avenir Next Condensed"/>
          <w:color w:val="231F20"/>
          <w:w w:val="105"/>
          <w:sz w:val="19"/>
          <w:szCs w:val="19"/>
          <w:lang w:val="fr-FR"/>
        </w:rPr>
      </w:pPr>
      <w:r w:rsidRPr="00566873">
        <w:rPr>
          <w:rFonts w:ascii="Avenir Next Condensed" w:eastAsia="Avenir Next Condensed" w:hAnsi="Avenir Next Condensed"/>
          <w:color w:val="231F20"/>
          <w:w w:val="105"/>
          <w:sz w:val="19"/>
          <w:szCs w:val="19"/>
          <w:lang w:val="fr-FR"/>
        </w:rPr>
        <w:t xml:space="preserve">Cet appareil est conforme à la partie 15 des règles de la FCC. Son fonctionnement est soumis aux deux conditions </w:t>
      </w:r>
      <w:proofErr w:type="gramStart"/>
      <w:r w:rsidRPr="00566873">
        <w:rPr>
          <w:rFonts w:ascii="Avenir Next Condensed" w:eastAsia="Avenir Next Condensed" w:hAnsi="Avenir Next Condensed"/>
          <w:color w:val="231F20"/>
          <w:w w:val="105"/>
          <w:sz w:val="19"/>
          <w:szCs w:val="19"/>
          <w:lang w:val="fr-FR"/>
        </w:rPr>
        <w:t>suivantes:</w:t>
      </w:r>
      <w:proofErr w:type="gramEnd"/>
      <w:r w:rsidRPr="00566873">
        <w:rPr>
          <w:rFonts w:ascii="Avenir Next Condensed" w:eastAsia="Avenir Next Condensed" w:hAnsi="Avenir Next Condensed"/>
          <w:color w:val="231F20"/>
          <w:w w:val="105"/>
          <w:sz w:val="19"/>
          <w:szCs w:val="19"/>
          <w:lang w:val="fr-FR"/>
        </w:rPr>
        <w:t xml:space="preserve"> </w:t>
      </w:r>
      <w:r w:rsidR="008A64D0" w:rsidRPr="00566873">
        <w:rPr>
          <w:rFonts w:ascii="Avenir Next Condensed" w:eastAsia="Avenir Next Condensed" w:hAnsi="Avenir Next Condensed"/>
          <w:color w:val="231F20"/>
          <w:w w:val="105"/>
          <w:sz w:val="19"/>
          <w:szCs w:val="19"/>
          <w:lang w:val="fr-FR"/>
        </w:rPr>
        <w:t xml:space="preserve">(1) cet appareil ne doit pas provoquer d’interférences, et (2) cet appareil doit accepter toute interférence, y compris les interférences qui peuvent causer un mauvais fonctionnement de </w:t>
      </w:r>
      <w:r w:rsidR="008A64D0" w:rsidRPr="00566873">
        <w:rPr>
          <w:rFonts w:ascii="Avenir Next Condensed" w:eastAsia="Avenir Next Condensed" w:hAnsi="Avenir Next Condensed"/>
          <w:color w:val="231F20"/>
          <w:w w:val="105"/>
          <w:sz w:val="19"/>
          <w:szCs w:val="19"/>
          <w:lang w:val="fr-FR"/>
        </w:rPr>
        <w:lastRenderedPageBreak/>
        <w:t>la dispositif.</w:t>
      </w:r>
      <w:r w:rsidR="008A64D0" w:rsidRPr="00566873">
        <w:rPr>
          <w:rFonts w:ascii="MS Gothic" w:eastAsia="MS Gothic" w:hAnsi="MS Gothic" w:cs="MS Gothic" w:hint="eastAsia"/>
          <w:color w:val="231F20"/>
          <w:w w:val="105"/>
          <w:sz w:val="19"/>
          <w:szCs w:val="19"/>
          <w:lang w:val="fr-FR"/>
        </w:rPr>
        <w:t> </w:t>
      </w:r>
    </w:p>
    <w:p w14:paraId="017BB3DA" w14:textId="77777777" w:rsidR="00693036" w:rsidRPr="00566873" w:rsidRDefault="00041992" w:rsidP="00A12CA5">
      <w:pPr>
        <w:spacing w:before="8"/>
        <w:jc w:val="both"/>
        <w:rPr>
          <w:rFonts w:ascii="Avenir Next Condensed" w:eastAsia="Avenir Next Condensed" w:hAnsi="Avenir Next Condensed"/>
          <w:color w:val="231F20"/>
          <w:w w:val="105"/>
          <w:sz w:val="19"/>
          <w:szCs w:val="19"/>
          <w:lang w:val="fr-FR"/>
        </w:rPr>
      </w:pPr>
      <w:r w:rsidRPr="00566873">
        <w:rPr>
          <w:rFonts w:ascii="Avenir Next Condensed" w:eastAsia="Avenir Next Condensed" w:hAnsi="Avenir Next Condensed"/>
          <w:color w:val="231F20"/>
          <w:w w:val="105"/>
          <w:sz w:val="19"/>
          <w:szCs w:val="19"/>
          <w:lang w:val="fr-FR"/>
        </w:rPr>
        <w:t xml:space="preserve">Cet appareil est conforme avec Industrie Canada exempts de licence standard RSS (s). Son fonctionnement est soumis aux deux conditions </w:t>
      </w:r>
      <w:proofErr w:type="gramStart"/>
      <w:r w:rsidRPr="00566873">
        <w:rPr>
          <w:rFonts w:ascii="Avenir Next Condensed" w:eastAsia="Avenir Next Condensed" w:hAnsi="Avenir Next Condensed"/>
          <w:color w:val="231F20"/>
          <w:w w:val="105"/>
          <w:sz w:val="19"/>
          <w:szCs w:val="19"/>
          <w:lang w:val="fr-FR"/>
        </w:rPr>
        <w:t>suivantes:</w:t>
      </w:r>
      <w:proofErr w:type="gramEnd"/>
      <w:r w:rsidRPr="00566873">
        <w:rPr>
          <w:rFonts w:ascii="Avenir Next Condensed" w:eastAsia="Avenir Next Condensed" w:hAnsi="Avenir Next Condensed"/>
          <w:color w:val="231F20"/>
          <w:w w:val="105"/>
          <w:sz w:val="19"/>
          <w:szCs w:val="19"/>
          <w:lang w:val="fr-FR"/>
        </w:rPr>
        <w:t xml:space="preserve"> (1) cet appareil ne doit pas provoquer d’interférences, et (2) cet appareil doit accepter toute interférence, y compris les interférences qui peuvent causer un mauvais fonctionnement de la dispositif. </w:t>
      </w:r>
    </w:p>
    <w:p w14:paraId="3F3E5BC8" w14:textId="77777777" w:rsidR="00693036" w:rsidRPr="00566873" w:rsidRDefault="00693036" w:rsidP="00A12CA5">
      <w:pPr>
        <w:spacing w:before="8"/>
        <w:jc w:val="both"/>
        <w:rPr>
          <w:rFonts w:ascii="Avenir Next Condensed" w:eastAsia="Avenir Next Condensed" w:hAnsi="Avenir Next Condensed"/>
          <w:color w:val="231F20"/>
          <w:w w:val="105"/>
          <w:sz w:val="19"/>
          <w:szCs w:val="19"/>
          <w:lang w:val="fr-FR"/>
        </w:rPr>
      </w:pPr>
    </w:p>
    <w:p w14:paraId="66E9E738" w14:textId="77777777" w:rsidR="00566873" w:rsidRDefault="00566873">
      <w:pPr>
        <w:rPr>
          <w:rFonts w:ascii="Avenir Next Condensed" w:eastAsia="Avenir Next Condensed" w:hAnsi="Avenir Next Condensed"/>
          <w:color w:val="231F20"/>
          <w:w w:val="105"/>
          <w:sz w:val="19"/>
          <w:szCs w:val="19"/>
        </w:rPr>
      </w:pPr>
      <w:r>
        <w:rPr>
          <w:rFonts w:ascii="Avenir Next Condensed" w:eastAsia="Avenir Next Condensed" w:hAnsi="Avenir Next Condensed"/>
          <w:color w:val="231F20"/>
          <w:w w:val="105"/>
          <w:sz w:val="19"/>
          <w:szCs w:val="19"/>
        </w:rPr>
        <w:br w:type="page"/>
      </w:r>
    </w:p>
    <w:p w14:paraId="45263059" w14:textId="7DD81D53" w:rsidR="00041992" w:rsidRPr="00566873" w:rsidRDefault="00041992" w:rsidP="00A12CA5">
      <w:p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lastRenderedPageBreak/>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 </w:t>
      </w:r>
    </w:p>
    <w:p w14:paraId="6519A57D" w14:textId="77777777" w:rsidR="00041992" w:rsidRPr="00566873" w:rsidRDefault="00041992" w:rsidP="00A12CA5">
      <w:pPr>
        <w:numPr>
          <w:ilvl w:val="0"/>
          <w:numId w:val="4"/>
        </w:num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Reorient or relocate the receiving antenna.  </w:t>
      </w:r>
    </w:p>
    <w:p w14:paraId="23EEA07A" w14:textId="77777777" w:rsidR="00041992" w:rsidRPr="00566873" w:rsidRDefault="00041992" w:rsidP="00A12CA5">
      <w:pPr>
        <w:numPr>
          <w:ilvl w:val="0"/>
          <w:numId w:val="4"/>
        </w:num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Increase the separation between the equipment and receiver.  </w:t>
      </w:r>
    </w:p>
    <w:p w14:paraId="148F29A9" w14:textId="77777777" w:rsidR="00041992" w:rsidRPr="00566873" w:rsidRDefault="00041992" w:rsidP="00A12CA5">
      <w:pPr>
        <w:numPr>
          <w:ilvl w:val="0"/>
          <w:numId w:val="4"/>
        </w:num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Connect the equipment into an outlet on a circuit different from that to which the receiver is connected.  </w:t>
      </w:r>
    </w:p>
    <w:p w14:paraId="0AB9F0E2" w14:textId="77777777" w:rsidR="00011F1B" w:rsidRPr="00566873" w:rsidRDefault="00041992" w:rsidP="00A12CA5">
      <w:pPr>
        <w:numPr>
          <w:ilvl w:val="0"/>
          <w:numId w:val="4"/>
        </w:numPr>
        <w:spacing w:before="8"/>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Consult the dealer or an experienced radio/TV technician for help.  </w:t>
      </w:r>
    </w:p>
    <w:p w14:paraId="5233902C" w14:textId="77777777" w:rsidR="0027625F" w:rsidRPr="00566873" w:rsidRDefault="0027625F" w:rsidP="00A12CA5">
      <w:pPr>
        <w:spacing w:before="8"/>
        <w:jc w:val="both"/>
        <w:rPr>
          <w:rFonts w:ascii="Avenir Next Condensed" w:eastAsia="Avenir Next Condensed" w:hAnsi="Avenir Next Condensed"/>
          <w:color w:val="231F20"/>
          <w:w w:val="105"/>
          <w:sz w:val="19"/>
          <w:szCs w:val="19"/>
        </w:rPr>
      </w:pPr>
    </w:p>
    <w:p w14:paraId="311B91FB" w14:textId="77777777" w:rsidR="00D82F07" w:rsidRPr="00566873" w:rsidRDefault="00D82F07" w:rsidP="00A12CA5">
      <w:pPr>
        <w:jc w:val="both"/>
        <w:rPr>
          <w:rFonts w:ascii="Avenir Next Condensed" w:eastAsia="Avenir Next Condensed" w:hAnsi="Avenir Next Condensed"/>
          <w:color w:val="231F20"/>
          <w:w w:val="105"/>
          <w:sz w:val="19"/>
          <w:szCs w:val="19"/>
        </w:rPr>
      </w:pPr>
    </w:p>
    <w:p w14:paraId="38DDCA51" w14:textId="3E467C4E" w:rsidR="00356301" w:rsidRPr="00566873" w:rsidRDefault="00356301" w:rsidP="00A12CA5">
      <w:pPr>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color w:val="231F20"/>
          <w:w w:val="105"/>
          <w:sz w:val="19"/>
          <w:szCs w:val="19"/>
        </w:rPr>
        <w:t>This Class B digital apparatus complies with Canadian ICES-003.</w:t>
      </w:r>
    </w:p>
    <w:p w14:paraId="7640F770" w14:textId="77777777" w:rsidR="0027625F" w:rsidRPr="00566873" w:rsidRDefault="0027625F" w:rsidP="00A12CA5">
      <w:pPr>
        <w:spacing w:before="8"/>
        <w:ind w:left="360"/>
        <w:jc w:val="both"/>
        <w:rPr>
          <w:rFonts w:ascii="Avenir Next Condensed" w:eastAsia="Avenir Next Condensed" w:hAnsi="Avenir Next Condensed"/>
          <w:i/>
          <w:iCs/>
          <w:color w:val="231F20"/>
          <w:w w:val="105"/>
          <w:sz w:val="19"/>
          <w:szCs w:val="19"/>
        </w:rPr>
      </w:pPr>
    </w:p>
    <w:p w14:paraId="533DFADB" w14:textId="266E7310" w:rsidR="00041992" w:rsidRPr="00566873" w:rsidRDefault="00041992" w:rsidP="00A12CA5">
      <w:pPr>
        <w:spacing w:before="8"/>
        <w:ind w:left="360"/>
        <w:jc w:val="both"/>
        <w:rPr>
          <w:rFonts w:ascii="Avenir Next Condensed" w:eastAsia="Avenir Next Condensed" w:hAnsi="Avenir Next Condensed"/>
          <w:color w:val="231F20"/>
          <w:w w:val="105"/>
          <w:sz w:val="19"/>
          <w:szCs w:val="19"/>
        </w:rPr>
      </w:pPr>
      <w:r w:rsidRPr="00566873">
        <w:rPr>
          <w:rFonts w:ascii="Avenir Next Condensed" w:eastAsia="Avenir Next Condensed" w:hAnsi="Avenir Next Condensed"/>
          <w:i/>
          <w:iCs/>
          <w:color w:val="231F20"/>
          <w:w w:val="105"/>
          <w:sz w:val="19"/>
          <w:szCs w:val="19"/>
        </w:rPr>
        <w:t xml:space="preserve">CAN ICES-3 (B)/NMB-3(B) </w:t>
      </w:r>
      <w:r w:rsidRPr="00566873">
        <w:rPr>
          <w:rFonts w:ascii="Avenir Next Condensed" w:eastAsia="Avenir Next Condensed" w:hAnsi="Avenir Next Condensed"/>
          <w:color w:val="231F20"/>
          <w:w w:val="105"/>
          <w:sz w:val="19"/>
          <w:szCs w:val="19"/>
        </w:rPr>
        <w:t> </w:t>
      </w:r>
    </w:p>
    <w:p w14:paraId="17F4C07C" w14:textId="41D41AB0" w:rsidR="004051FA" w:rsidRPr="00566873" w:rsidRDefault="004051FA" w:rsidP="00A12CA5">
      <w:pPr>
        <w:spacing w:before="8"/>
        <w:jc w:val="both"/>
        <w:rPr>
          <w:rFonts w:ascii="Avenir Next Condensed" w:eastAsia="Avenir Next Condensed" w:hAnsi="Avenir Next Condensed"/>
          <w:color w:val="231F20"/>
          <w:w w:val="105"/>
          <w:sz w:val="19"/>
          <w:szCs w:val="19"/>
        </w:rPr>
      </w:pPr>
    </w:p>
    <w:p w14:paraId="0110B765" w14:textId="6F81389A" w:rsidR="00356301" w:rsidRPr="00566873" w:rsidRDefault="00356301" w:rsidP="00A12CA5">
      <w:pPr>
        <w:spacing w:before="8"/>
        <w:jc w:val="both"/>
        <w:rPr>
          <w:rFonts w:ascii="Avenir Next Condensed" w:eastAsia="Avenir Next Condensed" w:hAnsi="Avenir Next Condensed"/>
          <w:color w:val="231F20"/>
          <w:w w:val="105"/>
          <w:sz w:val="19"/>
          <w:szCs w:val="19"/>
          <w:lang w:val="fr-FR"/>
        </w:rPr>
      </w:pPr>
      <w:r w:rsidRPr="00566873">
        <w:rPr>
          <w:rFonts w:ascii="Avenir Next Condensed" w:eastAsia="Avenir Next Condensed" w:hAnsi="Avenir Next Condensed"/>
          <w:color w:val="231F20"/>
          <w:w w:val="105"/>
          <w:sz w:val="19"/>
          <w:szCs w:val="19"/>
          <w:lang w:val="fr-FR"/>
        </w:rPr>
        <w:t>Cet appareil numérique de la classe B est conforme à la norme NMB-003 du Canada</w:t>
      </w:r>
    </w:p>
    <w:p w14:paraId="4BD8742C" w14:textId="77777777" w:rsidR="00356301" w:rsidRPr="00566873" w:rsidRDefault="00356301" w:rsidP="00A12CA5">
      <w:pPr>
        <w:spacing w:before="8"/>
        <w:jc w:val="both"/>
        <w:rPr>
          <w:rFonts w:ascii="Avenir Next Condensed" w:eastAsia="Avenir Next Condensed" w:hAnsi="Avenir Next Condensed"/>
          <w:color w:val="231F20"/>
          <w:w w:val="105"/>
          <w:sz w:val="19"/>
          <w:szCs w:val="19"/>
          <w:lang w:val="fr-FR"/>
        </w:rPr>
      </w:pPr>
    </w:p>
    <w:p w14:paraId="3440F7EF" w14:textId="77777777" w:rsidR="00F030D4" w:rsidRPr="00566873" w:rsidRDefault="00F030D4" w:rsidP="00A12CA5">
      <w:pPr>
        <w:spacing w:before="8"/>
        <w:jc w:val="both"/>
        <w:rPr>
          <w:rFonts w:ascii="Avenir Next Condensed" w:eastAsia="Avenir Next Condensed" w:hAnsi="Avenir Next Condensed"/>
          <w:color w:val="231F20"/>
          <w:w w:val="105"/>
          <w:sz w:val="19"/>
          <w:szCs w:val="19"/>
          <w:lang w:val="fr-FR"/>
        </w:rPr>
      </w:pPr>
      <w:r w:rsidRPr="00566873">
        <w:rPr>
          <w:rFonts w:ascii="Avenir Next Condensed" w:eastAsia="Avenir Next Condensed" w:hAnsi="Avenir Next Condensed"/>
          <w:color w:val="231F20"/>
          <w:w w:val="105"/>
          <w:sz w:val="19"/>
          <w:szCs w:val="19"/>
          <w:lang w:val="fr-FR"/>
        </w:rPr>
        <w:t>Cet équipement est conforme aux limites d'exposition aux rayonnements établies pour un environnement non contrôlé. </w:t>
      </w:r>
    </w:p>
    <w:p w14:paraId="412B07F9" w14:textId="00BCA1D3" w:rsidR="00EA20DC" w:rsidRPr="00566873" w:rsidRDefault="00F030D4" w:rsidP="001B741E">
      <w:pPr>
        <w:spacing w:before="8"/>
        <w:jc w:val="both"/>
        <w:rPr>
          <w:rFonts w:ascii="Avenir Next Condensed" w:eastAsia="Avenir Next Condensed" w:hAnsi="Avenir Next Condensed"/>
          <w:color w:val="231F20"/>
          <w:w w:val="105"/>
          <w:sz w:val="19"/>
          <w:szCs w:val="19"/>
          <w:lang w:val="fr-FR"/>
        </w:rPr>
      </w:pPr>
      <w:r w:rsidRPr="00566873">
        <w:rPr>
          <w:rFonts w:ascii="Avenir Next Condensed" w:eastAsia="Avenir Next Condensed" w:hAnsi="Avenir Next Condensed"/>
          <w:color w:val="231F20"/>
          <w:w w:val="105"/>
          <w:sz w:val="19"/>
          <w:szCs w:val="19"/>
          <w:lang w:val="fr-FR"/>
        </w:rPr>
        <w:t xml:space="preserve">L'antenne utilisée pour ce transmetteur doit être installée de manière à fournir une séparation d'au moins 20 cm de toute personne, et ne doit pas être </w:t>
      </w:r>
      <w:proofErr w:type="spellStart"/>
      <w:r w:rsidRPr="00566873">
        <w:rPr>
          <w:rFonts w:ascii="Avenir Next Condensed" w:eastAsia="Avenir Next Condensed" w:hAnsi="Avenir Next Condensed"/>
          <w:color w:val="231F20"/>
          <w:w w:val="105"/>
          <w:sz w:val="19"/>
          <w:szCs w:val="19"/>
          <w:lang w:val="fr-FR"/>
        </w:rPr>
        <w:t>co</w:t>
      </w:r>
      <w:proofErr w:type="spellEnd"/>
      <w:r w:rsidRPr="00566873">
        <w:rPr>
          <w:rFonts w:ascii="Avenir Next Condensed" w:eastAsia="Avenir Next Condensed" w:hAnsi="Avenir Next Condensed"/>
          <w:color w:val="231F20"/>
          <w:w w:val="105"/>
          <w:sz w:val="19"/>
          <w:szCs w:val="19"/>
          <w:lang w:val="fr-FR"/>
        </w:rPr>
        <w:t>-placé ou fonctionner en conjonction avec une autre antenne ou un autre transmetteur.</w:t>
      </w:r>
    </w:p>
    <w:p w14:paraId="28F8A7B8" w14:textId="1612F5D8" w:rsidR="00DB5229" w:rsidRPr="00566873" w:rsidRDefault="00DB5229" w:rsidP="001B741E">
      <w:pPr>
        <w:spacing w:line="0" w:lineRule="atLeast"/>
        <w:jc w:val="both"/>
        <w:rPr>
          <w:rFonts w:ascii="DFKai-SB" w:eastAsia="DFKai-SB" w:hAnsi="DFKai-SB"/>
          <w:sz w:val="19"/>
          <w:szCs w:val="19"/>
          <w:lang w:val="fr-FR" w:eastAsia="zh-CN"/>
        </w:rPr>
      </w:pPr>
    </w:p>
    <w:p w14:paraId="40EE72CC" w14:textId="3CB80E9E" w:rsidR="009B682D" w:rsidRPr="00566873" w:rsidRDefault="00C24F06" w:rsidP="00307C4D">
      <w:pPr>
        <w:pStyle w:val="Heading1"/>
        <w:spacing w:before="128"/>
        <w:ind w:left="0"/>
        <w:jc w:val="both"/>
        <w:rPr>
          <w:b w:val="0"/>
          <w:bCs w:val="0"/>
        </w:rPr>
      </w:pPr>
      <w:r w:rsidRPr="00566873">
        <w:rPr>
          <w:color w:val="231F20"/>
          <w:w w:val="105"/>
        </w:rPr>
        <w:t>Apple</w:t>
      </w:r>
    </w:p>
    <w:p w14:paraId="16B6CD42" w14:textId="3A75AE85" w:rsidR="009B682D" w:rsidRPr="00566873" w:rsidRDefault="001B741E" w:rsidP="00307C4D">
      <w:pPr>
        <w:pStyle w:val="BodyText"/>
        <w:spacing w:line="252" w:lineRule="auto"/>
        <w:ind w:left="0" w:right="330"/>
        <w:jc w:val="both"/>
      </w:pPr>
      <w:r w:rsidRPr="00566873">
        <w:rPr>
          <w:color w:val="231F20"/>
          <w:w w:val="105"/>
        </w:rPr>
        <w:t>“</w:t>
      </w:r>
      <w:r w:rsidR="00C24F06" w:rsidRPr="00566873">
        <w:rPr>
          <w:color w:val="231F20"/>
          <w:w w:val="105"/>
        </w:rPr>
        <w:t>Made for iPod,” “Made for iPhone,” and “Made for iPad” mean that an electronic accessory has been designed to connect specifically to iPod</w:t>
      </w:r>
      <w:r w:rsidR="00727E9F" w:rsidRPr="00566873">
        <w:rPr>
          <w:color w:val="231F20"/>
          <w:w w:val="105"/>
        </w:rPr>
        <w:t>®</w:t>
      </w:r>
      <w:r w:rsidR="00C24F06" w:rsidRPr="00566873">
        <w:rPr>
          <w:color w:val="231F20"/>
          <w:w w:val="105"/>
        </w:rPr>
        <w:t>, iPhone</w:t>
      </w:r>
      <w:r w:rsidR="00727E9F" w:rsidRPr="00566873">
        <w:rPr>
          <w:color w:val="231F20"/>
          <w:w w:val="105"/>
        </w:rPr>
        <w:t>®</w:t>
      </w:r>
      <w:r w:rsidR="00C24F06" w:rsidRPr="00566873">
        <w:rPr>
          <w:color w:val="231F20"/>
          <w:w w:val="105"/>
        </w:rPr>
        <w:t>, or</w:t>
      </w:r>
      <w:r w:rsidR="00C24F06" w:rsidRPr="00566873">
        <w:rPr>
          <w:color w:val="231F20"/>
          <w:w w:val="103"/>
        </w:rPr>
        <w:t xml:space="preserve"> </w:t>
      </w:r>
      <w:r w:rsidR="00C24F06" w:rsidRPr="00566873">
        <w:rPr>
          <w:color w:val="231F20"/>
          <w:w w:val="105"/>
        </w:rPr>
        <w:t>iPad</w:t>
      </w:r>
      <w:r w:rsidR="00727E9F" w:rsidRPr="00566873">
        <w:rPr>
          <w:color w:val="231F20"/>
          <w:w w:val="105"/>
        </w:rPr>
        <w:t>®</w:t>
      </w:r>
      <w:r w:rsidR="00173EFB" w:rsidRPr="00566873">
        <w:rPr>
          <w:color w:val="231F20"/>
          <w:w w:val="105"/>
        </w:rPr>
        <w:t xml:space="preserve"> devices</w:t>
      </w:r>
      <w:r w:rsidR="00C24F06" w:rsidRPr="00566873">
        <w:rPr>
          <w:color w:val="231F20"/>
          <w:w w:val="105"/>
        </w:rPr>
        <w:t xml:space="preserve">, respectively, and </w:t>
      </w:r>
      <w:r w:rsidRPr="00566873">
        <w:rPr>
          <w:color w:val="231F20"/>
          <w:w w:val="105"/>
        </w:rPr>
        <w:t xml:space="preserve">that the accessory </w:t>
      </w:r>
      <w:r w:rsidR="00C24F06" w:rsidRPr="00566873">
        <w:rPr>
          <w:color w:val="231F20"/>
          <w:w w:val="105"/>
        </w:rPr>
        <w:t>has been certified by the developer to meet Apple performance standards. Apple</w:t>
      </w:r>
      <w:r w:rsidRPr="00566873">
        <w:rPr>
          <w:color w:val="231F20"/>
          <w:w w:val="105"/>
        </w:rPr>
        <w:t xml:space="preserve"> Inc.</w:t>
      </w:r>
      <w:r w:rsidR="00C24F06" w:rsidRPr="00566873">
        <w:rPr>
          <w:color w:val="231F20"/>
          <w:w w:val="105"/>
        </w:rPr>
        <w:t xml:space="preserve"> is not responsible for the operation of this device</w:t>
      </w:r>
      <w:r w:rsidR="00C24F06" w:rsidRPr="00566873">
        <w:rPr>
          <w:color w:val="231F20"/>
          <w:w w:val="103"/>
        </w:rPr>
        <w:t xml:space="preserve"> </w:t>
      </w:r>
      <w:r w:rsidR="00C24F06" w:rsidRPr="00566873">
        <w:rPr>
          <w:color w:val="231F20"/>
          <w:w w:val="105"/>
        </w:rPr>
        <w:t>or its compliance with safety and regulatory standards. Please note that the use of this accessory with iPod, iPhone, or iPad may affect wireless</w:t>
      </w:r>
      <w:r w:rsidR="00C24F06" w:rsidRPr="00566873">
        <w:rPr>
          <w:color w:val="231F20"/>
          <w:w w:val="103"/>
        </w:rPr>
        <w:t xml:space="preserve"> </w:t>
      </w:r>
      <w:r w:rsidR="00C24F06" w:rsidRPr="00566873">
        <w:rPr>
          <w:color w:val="231F20"/>
          <w:w w:val="105"/>
        </w:rPr>
        <w:t>performance. iPad, iPhone and iPod touch are trademarks of Apple Inc., registered in the U.S. and other countries.</w:t>
      </w:r>
    </w:p>
    <w:p w14:paraId="733048C8" w14:textId="77777777" w:rsidR="00380A2A" w:rsidRPr="00566873" w:rsidRDefault="00380A2A" w:rsidP="00307C4D">
      <w:pPr>
        <w:pStyle w:val="Heading1"/>
        <w:ind w:left="0"/>
        <w:jc w:val="both"/>
        <w:rPr>
          <w:color w:val="231F20"/>
          <w:w w:val="105"/>
        </w:rPr>
      </w:pPr>
    </w:p>
    <w:p w14:paraId="7DED2BF3" w14:textId="4B052A27" w:rsidR="009B682D" w:rsidRPr="00566873" w:rsidRDefault="00C24F06" w:rsidP="00307C4D">
      <w:pPr>
        <w:pStyle w:val="Heading1"/>
        <w:ind w:left="0"/>
        <w:jc w:val="both"/>
        <w:rPr>
          <w:b w:val="0"/>
          <w:bCs w:val="0"/>
        </w:rPr>
      </w:pPr>
      <w:r w:rsidRPr="00566873">
        <w:rPr>
          <w:color w:val="231F20"/>
          <w:w w:val="105"/>
        </w:rPr>
        <w:t>Bluetooth</w:t>
      </w:r>
      <w:r w:rsidR="00751741" w:rsidRPr="00566873">
        <w:rPr>
          <w:color w:val="231F20"/>
          <w:w w:val="105"/>
        </w:rPr>
        <w:t xml:space="preserve"> Smart</w:t>
      </w:r>
    </w:p>
    <w:p w14:paraId="0EBBF45A" w14:textId="1BC91D2B" w:rsidR="009B682D" w:rsidRPr="00566873" w:rsidRDefault="00C24F06" w:rsidP="00307C4D">
      <w:pPr>
        <w:pStyle w:val="BodyText"/>
        <w:ind w:left="0"/>
        <w:jc w:val="both"/>
      </w:pPr>
      <w:r w:rsidRPr="00566873">
        <w:rPr>
          <w:color w:val="231F20"/>
          <w:w w:val="105"/>
        </w:rPr>
        <w:t xml:space="preserve">The Bluetooth </w:t>
      </w:r>
      <w:r w:rsidR="00751741" w:rsidRPr="00566873">
        <w:rPr>
          <w:color w:val="231F20"/>
          <w:w w:val="105"/>
        </w:rPr>
        <w:t>Smart</w:t>
      </w:r>
      <w:r w:rsidR="00727E9F" w:rsidRPr="00566873">
        <w:rPr>
          <w:color w:val="231F20"/>
          <w:w w:val="105"/>
        </w:rPr>
        <w:t>®</w:t>
      </w:r>
      <w:r w:rsidR="00751741" w:rsidRPr="00566873">
        <w:rPr>
          <w:color w:val="231F20"/>
          <w:w w:val="105"/>
        </w:rPr>
        <w:t xml:space="preserve"> </w:t>
      </w:r>
      <w:r w:rsidRPr="00566873">
        <w:rPr>
          <w:color w:val="231F20"/>
          <w:w w:val="105"/>
        </w:rPr>
        <w:t xml:space="preserve">wordmark and logos are owned by the Bluetooth SIG, Inc. and any use of such marks by </w:t>
      </w:r>
      <w:r w:rsidR="00C32AE8" w:rsidRPr="00566873">
        <w:rPr>
          <w:color w:val="231F20"/>
          <w:w w:val="105"/>
        </w:rPr>
        <w:t>Sphero</w:t>
      </w:r>
      <w:r w:rsidRPr="00566873">
        <w:rPr>
          <w:color w:val="231F20"/>
          <w:w w:val="105"/>
        </w:rPr>
        <w:t>, Inc. is under license.</w:t>
      </w:r>
    </w:p>
    <w:p w14:paraId="5B99E9E6" w14:textId="77777777" w:rsidR="009B682D" w:rsidRPr="00566873" w:rsidRDefault="00C24F06" w:rsidP="00307C4D">
      <w:pPr>
        <w:pStyle w:val="Heading1"/>
        <w:spacing w:before="129" w:line="247" w:lineRule="exact"/>
        <w:ind w:left="0"/>
        <w:jc w:val="both"/>
        <w:rPr>
          <w:b w:val="0"/>
          <w:bCs w:val="0"/>
        </w:rPr>
      </w:pPr>
      <w:r w:rsidRPr="00566873">
        <w:rPr>
          <w:color w:val="231F20"/>
          <w:w w:val="105"/>
        </w:rPr>
        <w:t>Android</w:t>
      </w:r>
    </w:p>
    <w:p w14:paraId="67D893B6" w14:textId="080C9555" w:rsidR="009B682D" w:rsidRPr="00566873" w:rsidRDefault="00173EFB" w:rsidP="00307C4D">
      <w:pPr>
        <w:pStyle w:val="BodyText"/>
        <w:spacing w:before="0" w:line="287" w:lineRule="exact"/>
        <w:ind w:left="0"/>
        <w:jc w:val="both"/>
      </w:pPr>
      <w:r w:rsidRPr="00566873">
        <w:rPr>
          <w:color w:val="231F20"/>
          <w:w w:val="105"/>
        </w:rPr>
        <w:t xml:space="preserve">The </w:t>
      </w:r>
      <w:r w:rsidR="00C24F06" w:rsidRPr="00566873">
        <w:rPr>
          <w:color w:val="231F20"/>
          <w:w w:val="105"/>
        </w:rPr>
        <w:t>Android</w:t>
      </w:r>
      <w:r w:rsidRPr="00566873">
        <w:rPr>
          <w:color w:val="231F20"/>
          <w:w w:val="105"/>
        </w:rPr>
        <w:t>™ mark</w:t>
      </w:r>
      <w:r w:rsidR="00C24F06" w:rsidRPr="00566873">
        <w:rPr>
          <w:color w:val="231F20"/>
          <w:w w:val="105"/>
        </w:rPr>
        <w:t xml:space="preserve"> is a trademark of Google Inc. Use of this trademark is subject to Google Permissions. The Android robot is reproduced or modified from</w:t>
      </w:r>
      <w:r w:rsidRPr="00566873">
        <w:t xml:space="preserve"> </w:t>
      </w:r>
      <w:r w:rsidR="00C24F06" w:rsidRPr="00566873">
        <w:rPr>
          <w:color w:val="231F20"/>
          <w:w w:val="105"/>
        </w:rPr>
        <w:t>work created and shared by Google and used according to terms described in the Creative Commons 3.0 Attribution License. Not all devices compatible.</w:t>
      </w:r>
      <w:r w:rsidR="00C24F06" w:rsidRPr="00566873">
        <w:rPr>
          <w:color w:val="231F20"/>
          <w:w w:val="103"/>
        </w:rPr>
        <w:t xml:space="preserve"> </w:t>
      </w:r>
      <w:r w:rsidR="00C24F06" w:rsidRPr="00566873">
        <w:rPr>
          <w:color w:val="231F20"/>
        </w:rPr>
        <w:t>Check</w:t>
      </w:r>
      <w:r w:rsidR="00A12CA5" w:rsidRPr="00566873">
        <w:rPr>
          <w:color w:val="231F20"/>
        </w:rPr>
        <w:t xml:space="preserve"> </w:t>
      </w:r>
      <w:hyperlink r:id="rId13">
        <w:r w:rsidR="00356301" w:rsidRPr="00566873">
          <w:rPr>
            <w:color w:val="0000FF"/>
            <w:u w:val="single" w:color="0000FF"/>
          </w:rPr>
          <w:t>http://www.sphero.com/devices/</w:t>
        </w:r>
      </w:hyperlink>
    </w:p>
    <w:p w14:paraId="08557CAF" w14:textId="77777777" w:rsidR="009B682D" w:rsidRPr="00566873" w:rsidRDefault="00C24F06" w:rsidP="00307C4D">
      <w:pPr>
        <w:pStyle w:val="Heading1"/>
        <w:ind w:left="0"/>
        <w:jc w:val="both"/>
        <w:rPr>
          <w:b w:val="0"/>
          <w:bCs w:val="0"/>
        </w:rPr>
      </w:pPr>
      <w:r w:rsidRPr="00566873">
        <w:rPr>
          <w:color w:val="231F20"/>
          <w:w w:val="105"/>
        </w:rPr>
        <w:t>Software</w:t>
      </w:r>
    </w:p>
    <w:p w14:paraId="529D0D34" w14:textId="2ACC6485" w:rsidR="009B682D" w:rsidRPr="00566873" w:rsidRDefault="00C24F06" w:rsidP="00307C4D">
      <w:pPr>
        <w:pStyle w:val="BodyText"/>
        <w:spacing w:line="251" w:lineRule="auto"/>
        <w:ind w:left="0" w:right="606"/>
        <w:jc w:val="both"/>
      </w:pPr>
      <w:r w:rsidRPr="00566873">
        <w:rPr>
          <w:color w:val="231F20"/>
          <w:w w:val="105"/>
        </w:rPr>
        <w:t xml:space="preserve">Your </w:t>
      </w:r>
      <w:r w:rsidR="003F06EC" w:rsidRPr="00566873">
        <w:rPr>
          <w:color w:val="231F20"/>
          <w:w w:val="105"/>
        </w:rPr>
        <w:t>Spider-Man Hero</w:t>
      </w:r>
      <w:r w:rsidRPr="00566873">
        <w:rPr>
          <w:color w:val="231F20"/>
          <w:w w:val="105"/>
        </w:rPr>
        <w:t xml:space="preserve"> product can connect with special </w:t>
      </w:r>
      <w:r w:rsidR="00C32AE8" w:rsidRPr="00566873">
        <w:rPr>
          <w:color w:val="231F20"/>
          <w:w w:val="105"/>
        </w:rPr>
        <w:t>Sphero</w:t>
      </w:r>
      <w:r w:rsidRPr="00566873">
        <w:rPr>
          <w:color w:val="231F20"/>
          <w:w w:val="105"/>
        </w:rPr>
        <w:t xml:space="preserve">, Inc. copyrighted software to </w:t>
      </w:r>
      <w:r w:rsidR="00356301" w:rsidRPr="00566873">
        <w:rPr>
          <w:color w:val="231F20"/>
          <w:w w:val="105"/>
        </w:rPr>
        <w:t>assist in</w:t>
      </w:r>
      <w:r w:rsidRPr="00566873">
        <w:rPr>
          <w:color w:val="231F20"/>
          <w:w w:val="105"/>
        </w:rPr>
        <w:t xml:space="preserve"> its operation. Parts of this software may contain copyrighte</w:t>
      </w:r>
      <w:r w:rsidR="00196859" w:rsidRPr="00566873">
        <w:rPr>
          <w:color w:val="231F20"/>
          <w:w w:val="105"/>
        </w:rPr>
        <w:t xml:space="preserve">d </w:t>
      </w:r>
      <w:r w:rsidRPr="00566873">
        <w:rPr>
          <w:color w:val="231F20"/>
          <w:w w:val="105"/>
        </w:rPr>
        <w:t>elements that are licensed under the GPL, MIT, and Creative Common licenses among others. Additionally</w:t>
      </w:r>
      <w:r w:rsidR="00356301" w:rsidRPr="00566873">
        <w:rPr>
          <w:color w:val="231F20"/>
          <w:w w:val="105"/>
        </w:rPr>
        <w:t>,</w:t>
      </w:r>
      <w:r w:rsidRPr="00566873">
        <w:rPr>
          <w:color w:val="231F20"/>
          <w:w w:val="105"/>
        </w:rPr>
        <w:t xml:space="preserve"> your </w:t>
      </w:r>
      <w:r w:rsidR="003F06EC" w:rsidRPr="00566873">
        <w:rPr>
          <w:color w:val="231F20"/>
          <w:w w:val="105"/>
        </w:rPr>
        <w:t>Spider-Man Hero</w:t>
      </w:r>
      <w:r w:rsidRPr="00566873">
        <w:rPr>
          <w:color w:val="231F20"/>
          <w:w w:val="105"/>
        </w:rPr>
        <w:t xml:space="preserve"> product contains proprietar</w:t>
      </w:r>
      <w:r w:rsidR="00196859" w:rsidRPr="00566873">
        <w:rPr>
          <w:color w:val="231F20"/>
          <w:w w:val="105"/>
        </w:rPr>
        <w:t xml:space="preserve">y </w:t>
      </w:r>
      <w:r w:rsidRPr="00566873">
        <w:rPr>
          <w:color w:val="231F20"/>
          <w:w w:val="105"/>
        </w:rPr>
        <w:t xml:space="preserve">firmware developed and copyrighted by </w:t>
      </w:r>
      <w:r w:rsidR="00C32AE8" w:rsidRPr="00566873">
        <w:rPr>
          <w:color w:val="231F20"/>
          <w:w w:val="105"/>
        </w:rPr>
        <w:t>Sphero</w:t>
      </w:r>
      <w:r w:rsidRPr="00566873">
        <w:rPr>
          <w:color w:val="231F20"/>
          <w:w w:val="105"/>
        </w:rPr>
        <w:t>, Inc. On our web site, free source code of sample software is available for developers; please visit</w:t>
      </w:r>
      <w:r w:rsidR="00196859" w:rsidRPr="00566873">
        <w:rPr>
          <w:color w:val="231F20"/>
          <w:w w:val="103"/>
        </w:rPr>
        <w:t xml:space="preserve"> </w:t>
      </w:r>
      <w:r w:rsidRPr="00566873">
        <w:rPr>
          <w:color w:val="0000FF"/>
          <w:w w:val="105"/>
          <w:u w:val="single" w:color="0000FF"/>
        </w:rPr>
        <w:t xml:space="preserve">sphero.com </w:t>
      </w:r>
      <w:r w:rsidRPr="00566873">
        <w:rPr>
          <w:color w:val="231F20"/>
          <w:w w:val="105"/>
        </w:rPr>
        <w:t>for more information.</w:t>
      </w:r>
    </w:p>
    <w:p w14:paraId="6E10769A" w14:textId="77777777" w:rsidR="009B682D" w:rsidRPr="00566873" w:rsidRDefault="00C24F06" w:rsidP="00307C4D">
      <w:pPr>
        <w:pStyle w:val="Heading1"/>
        <w:spacing w:before="121"/>
        <w:ind w:left="0"/>
        <w:jc w:val="both"/>
        <w:rPr>
          <w:b w:val="0"/>
          <w:bCs w:val="0"/>
        </w:rPr>
      </w:pPr>
      <w:r w:rsidRPr="00566873">
        <w:rPr>
          <w:color w:val="231F20"/>
          <w:w w:val="105"/>
        </w:rPr>
        <w:t>Copyright</w:t>
      </w:r>
    </w:p>
    <w:p w14:paraId="08A2F5AC" w14:textId="7D777492" w:rsidR="009B682D" w:rsidRPr="00566873" w:rsidRDefault="00C24F06" w:rsidP="00307C4D">
      <w:pPr>
        <w:pStyle w:val="BodyText"/>
        <w:ind w:left="0"/>
        <w:jc w:val="both"/>
        <w:rPr>
          <w:color w:val="231F20"/>
          <w:w w:val="105"/>
        </w:rPr>
      </w:pPr>
      <w:r w:rsidRPr="00566873">
        <w:rPr>
          <w:color w:val="231F20"/>
          <w:w w:val="105"/>
        </w:rPr>
        <w:t>Copyright © 201</w:t>
      </w:r>
      <w:r w:rsidR="00380A2A" w:rsidRPr="00566873">
        <w:rPr>
          <w:color w:val="231F20"/>
          <w:w w:val="105"/>
        </w:rPr>
        <w:t>7</w:t>
      </w:r>
      <w:r w:rsidRPr="00566873">
        <w:rPr>
          <w:color w:val="231F20"/>
          <w:w w:val="105"/>
        </w:rPr>
        <w:t xml:space="preserve"> </w:t>
      </w:r>
      <w:r w:rsidR="00CD09CE" w:rsidRPr="00566873">
        <w:rPr>
          <w:color w:val="231F20"/>
          <w:w w:val="105"/>
        </w:rPr>
        <w:t>Sphero</w:t>
      </w:r>
      <w:r w:rsidRPr="00566873">
        <w:rPr>
          <w:color w:val="231F20"/>
          <w:w w:val="105"/>
        </w:rPr>
        <w:t>, Inc.</w:t>
      </w:r>
      <w:r w:rsidR="00A12CA5" w:rsidRPr="00566873">
        <w:rPr>
          <w:color w:val="231F20"/>
          <w:w w:val="105"/>
        </w:rPr>
        <w:t xml:space="preserve"> </w:t>
      </w:r>
      <w:r w:rsidRPr="00566873">
        <w:rPr>
          <w:color w:val="231F20"/>
          <w:w w:val="105"/>
        </w:rPr>
        <w:t>All Rights Reserved.</w:t>
      </w:r>
    </w:p>
    <w:p w14:paraId="50890055" w14:textId="6191AB79" w:rsidR="00196859" w:rsidRPr="00566873" w:rsidRDefault="001B741E" w:rsidP="00307C4D">
      <w:pPr>
        <w:pStyle w:val="BodyText"/>
        <w:ind w:left="0"/>
        <w:jc w:val="both"/>
      </w:pPr>
      <w:r w:rsidRPr="00566873">
        <w:rPr>
          <w:color w:val="231F20"/>
          <w:w w:val="105"/>
        </w:rPr>
        <w:t xml:space="preserve">© </w:t>
      </w:r>
      <w:r w:rsidR="004659EA" w:rsidRPr="00566873">
        <w:rPr>
          <w:color w:val="231F20"/>
          <w:w w:val="105"/>
        </w:rPr>
        <w:t>Marvel</w:t>
      </w:r>
      <w:r w:rsidR="00196859" w:rsidRPr="00566873">
        <w:rPr>
          <w:color w:val="231F20"/>
          <w:w w:val="105"/>
        </w:rPr>
        <w:t xml:space="preserve"> Ltd.</w:t>
      </w:r>
    </w:p>
    <w:p w14:paraId="6EB7878C" w14:textId="65729AE2" w:rsidR="009B682D" w:rsidRPr="00566873" w:rsidRDefault="00C24F06" w:rsidP="00307C4D">
      <w:pPr>
        <w:pStyle w:val="BodyText"/>
        <w:spacing w:before="134" w:line="252" w:lineRule="auto"/>
        <w:ind w:left="0" w:right="466"/>
        <w:jc w:val="both"/>
      </w:pPr>
      <w:r w:rsidRPr="00566873">
        <w:rPr>
          <w:color w:val="231F20"/>
          <w:w w:val="105"/>
        </w:rPr>
        <w:t>The total or even partial reproduction, transmission or storage of this guide in any form or by any process whatsoever (electronic, mechanical, photocopy,</w:t>
      </w:r>
      <w:r w:rsidRPr="00566873">
        <w:rPr>
          <w:color w:val="231F20"/>
          <w:w w:val="103"/>
        </w:rPr>
        <w:t xml:space="preserve"> </w:t>
      </w:r>
      <w:r w:rsidRPr="00566873">
        <w:rPr>
          <w:color w:val="231F20"/>
          <w:w w:val="105"/>
        </w:rPr>
        <w:t xml:space="preserve">recording or otherwise) is strictly prohibited without prior consent from </w:t>
      </w:r>
      <w:r w:rsidR="00C32AE8" w:rsidRPr="00566873">
        <w:rPr>
          <w:color w:val="231F20"/>
          <w:w w:val="105"/>
        </w:rPr>
        <w:t>Sphero</w:t>
      </w:r>
      <w:r w:rsidRPr="00566873">
        <w:rPr>
          <w:color w:val="231F20"/>
          <w:w w:val="105"/>
        </w:rPr>
        <w:t>.</w:t>
      </w:r>
    </w:p>
    <w:p w14:paraId="11D7EB51" w14:textId="0A2D6ECA" w:rsidR="009B682D" w:rsidRPr="00566873" w:rsidRDefault="00C24F06" w:rsidP="00307C4D">
      <w:pPr>
        <w:pStyle w:val="Heading1"/>
        <w:ind w:left="0"/>
        <w:jc w:val="both"/>
        <w:rPr>
          <w:b w:val="0"/>
          <w:bCs w:val="0"/>
        </w:rPr>
      </w:pPr>
      <w:r w:rsidRPr="00566873">
        <w:rPr>
          <w:color w:val="231F20"/>
        </w:rPr>
        <w:lastRenderedPageBreak/>
        <w:t>Registered</w:t>
      </w:r>
      <w:r w:rsidR="00A12CA5" w:rsidRPr="00566873">
        <w:rPr>
          <w:color w:val="231F20"/>
        </w:rPr>
        <w:t xml:space="preserve"> </w:t>
      </w:r>
      <w:r w:rsidRPr="00566873">
        <w:rPr>
          <w:color w:val="231F20"/>
        </w:rPr>
        <w:t>Trademarks</w:t>
      </w:r>
    </w:p>
    <w:p w14:paraId="236B33CE" w14:textId="62FEE31F" w:rsidR="009B682D" w:rsidRPr="00566873" w:rsidRDefault="00173EFB" w:rsidP="00307C4D">
      <w:pPr>
        <w:pStyle w:val="BodyText"/>
        <w:spacing w:line="252" w:lineRule="auto"/>
        <w:ind w:left="0" w:right="606"/>
        <w:jc w:val="both"/>
        <w:rPr>
          <w:color w:val="231F20"/>
          <w:w w:val="105"/>
        </w:rPr>
      </w:pPr>
      <w:r w:rsidRPr="00566873">
        <w:rPr>
          <w:color w:val="231F20"/>
          <w:w w:val="105"/>
        </w:rPr>
        <w:t xml:space="preserve">The </w:t>
      </w:r>
      <w:r w:rsidR="00EA0DE7" w:rsidRPr="00566873">
        <w:rPr>
          <w:color w:val="231F20"/>
          <w:w w:val="105"/>
        </w:rPr>
        <w:t>Sphero</w:t>
      </w:r>
      <w:r w:rsidR="00727E9F" w:rsidRPr="00566873">
        <w:rPr>
          <w:color w:val="231F20"/>
          <w:w w:val="105"/>
        </w:rPr>
        <w:t>®</w:t>
      </w:r>
      <w:r w:rsidRPr="00566873">
        <w:rPr>
          <w:color w:val="231F20"/>
          <w:w w:val="105"/>
        </w:rPr>
        <w:t xml:space="preserve"> mark</w:t>
      </w:r>
      <w:r w:rsidR="00C24F06" w:rsidRPr="00566873">
        <w:rPr>
          <w:color w:val="231F20"/>
          <w:w w:val="105"/>
        </w:rPr>
        <w:t xml:space="preserve"> and the Sphero logo are registered trademarks of </w:t>
      </w:r>
      <w:r w:rsidR="00C32AE8" w:rsidRPr="00566873">
        <w:rPr>
          <w:color w:val="231F20"/>
          <w:w w:val="105"/>
        </w:rPr>
        <w:t>Sphero</w:t>
      </w:r>
      <w:r w:rsidR="00C24F06" w:rsidRPr="00566873">
        <w:rPr>
          <w:color w:val="231F20"/>
          <w:w w:val="105"/>
        </w:rPr>
        <w:t xml:space="preserve">, </w:t>
      </w:r>
      <w:r w:rsidR="001B741E" w:rsidRPr="00566873">
        <w:rPr>
          <w:color w:val="231F20"/>
          <w:w w:val="105"/>
        </w:rPr>
        <w:t xml:space="preserve">Inc. </w:t>
      </w:r>
      <w:r w:rsidR="00C24F06" w:rsidRPr="00566873">
        <w:rPr>
          <w:color w:val="231F20"/>
          <w:w w:val="105"/>
        </w:rPr>
        <w:t>All other trademarks mentioned in this guide are the</w:t>
      </w:r>
      <w:r w:rsidR="00C24F06" w:rsidRPr="00566873">
        <w:rPr>
          <w:color w:val="231F20"/>
          <w:w w:val="103"/>
        </w:rPr>
        <w:t xml:space="preserve"> </w:t>
      </w:r>
      <w:r w:rsidR="00C24F06" w:rsidRPr="00566873">
        <w:rPr>
          <w:color w:val="231F20"/>
          <w:w w:val="105"/>
        </w:rPr>
        <w:t>property of their respective owners.</w:t>
      </w:r>
    </w:p>
    <w:p w14:paraId="250B6901" w14:textId="77777777" w:rsidR="003828ED" w:rsidRPr="00566873" w:rsidRDefault="003828ED" w:rsidP="00307C4D">
      <w:pPr>
        <w:pStyle w:val="BodyText"/>
        <w:spacing w:line="252" w:lineRule="auto"/>
        <w:ind w:left="0" w:right="606"/>
        <w:jc w:val="both"/>
        <w:rPr>
          <w:color w:val="231F20"/>
          <w:w w:val="105"/>
        </w:rPr>
      </w:pPr>
    </w:p>
    <w:p w14:paraId="15EE0B4D" w14:textId="3DB1CB33" w:rsidR="00A86C0D" w:rsidRPr="00D82F07" w:rsidRDefault="001B741E" w:rsidP="00566873">
      <w:pPr>
        <w:pStyle w:val="BodyText"/>
        <w:spacing w:line="252" w:lineRule="auto"/>
        <w:ind w:left="0" w:right="606"/>
        <w:jc w:val="both"/>
        <w:rPr>
          <w:b/>
          <w:color w:val="231F20"/>
          <w:w w:val="105"/>
          <w:sz w:val="20"/>
          <w:szCs w:val="20"/>
        </w:rPr>
      </w:pPr>
      <w:r w:rsidRPr="00566873">
        <w:rPr>
          <w:b/>
          <w:color w:val="231F20"/>
          <w:w w:val="105"/>
        </w:rPr>
        <w:t>®</w:t>
      </w:r>
      <w:r w:rsidR="00196859" w:rsidRPr="00566873">
        <w:rPr>
          <w:b/>
          <w:color w:val="231F20"/>
          <w:w w:val="105"/>
        </w:rPr>
        <w:t xml:space="preserve"> &amp; ™ </w:t>
      </w:r>
      <w:r w:rsidR="004659EA" w:rsidRPr="00566873">
        <w:rPr>
          <w:b/>
          <w:color w:val="231F20"/>
          <w:w w:val="105"/>
        </w:rPr>
        <w:t>Marvel</w:t>
      </w:r>
      <w:r w:rsidR="00196859" w:rsidRPr="00566873">
        <w:rPr>
          <w:b/>
          <w:color w:val="231F20"/>
          <w:w w:val="105"/>
        </w:rPr>
        <w:t xml:space="preserve"> Ltd.</w:t>
      </w:r>
    </w:p>
    <w:p w14:paraId="5B11C361" w14:textId="6834565F" w:rsidR="00A86C0D" w:rsidRPr="00D82F07" w:rsidRDefault="00A86C0D">
      <w:pPr>
        <w:rPr>
          <w:rFonts w:ascii="Avenir Next Condensed" w:eastAsia="Avenir Next Condensed" w:hAnsi="Avenir Next Condensed" w:cs="Avenir Next Condensed"/>
          <w:sz w:val="20"/>
          <w:szCs w:val="20"/>
        </w:rPr>
      </w:pPr>
      <w:r w:rsidRPr="00D82F07">
        <w:rPr>
          <w:rFonts w:ascii="Avenir Next Condensed" w:eastAsia="Avenir Next Condensed" w:hAnsi="Avenir Next Condensed" w:cs="Avenir Next Condensed"/>
          <w:sz w:val="20"/>
          <w:szCs w:val="20"/>
        </w:rPr>
        <w:br w:type="page"/>
      </w:r>
    </w:p>
    <w:p w14:paraId="3AE26CB4" w14:textId="77777777" w:rsidR="00D24130" w:rsidRPr="00D82F07" w:rsidRDefault="00D24130" w:rsidP="00566873">
      <w:pPr>
        <w:tabs>
          <w:tab w:val="left" w:pos="2843"/>
          <w:tab w:val="left" w:pos="4268"/>
        </w:tabs>
        <w:spacing w:line="200" w:lineRule="atLeast"/>
        <w:jc w:val="both"/>
        <w:rPr>
          <w:rFonts w:ascii="Avenir Next Condensed" w:eastAsia="Avenir Next Condensed" w:hAnsi="Avenir Next Condensed" w:cs="Avenir Next Condensed"/>
          <w:sz w:val="20"/>
          <w:szCs w:val="20"/>
        </w:rPr>
      </w:pPr>
    </w:p>
    <w:p w14:paraId="44A87E07" w14:textId="1ABAA9F8" w:rsidR="00D24130" w:rsidRPr="00D82F07" w:rsidRDefault="00D24130" w:rsidP="00566873">
      <w:pPr>
        <w:spacing w:before="24"/>
        <w:jc w:val="center"/>
        <w:rPr>
          <w:rFonts w:ascii="Avenir Next Condensed" w:eastAsia="Avenir Next Condensed" w:hAnsi="Avenir Next Condensed" w:cs="Avenir Next Condensed"/>
          <w:sz w:val="20"/>
          <w:szCs w:val="20"/>
        </w:rPr>
      </w:pPr>
      <w:r w:rsidRPr="00D82F07">
        <w:rPr>
          <w:rFonts w:ascii="Avenir Next Condensed"/>
          <w:b/>
          <w:color w:val="2D2D2D"/>
          <w:sz w:val="20"/>
          <w:szCs w:val="20"/>
        </w:rPr>
        <w:t>Sphero</w:t>
      </w:r>
      <w:r w:rsidR="0032744A" w:rsidRPr="00D82F07">
        <w:rPr>
          <w:rFonts w:ascii="Avenir Next Condensed"/>
          <w:b/>
          <w:color w:val="2D2D2D"/>
          <w:sz w:val="20"/>
          <w:szCs w:val="20"/>
        </w:rPr>
        <w:t>, Inc.</w:t>
      </w:r>
    </w:p>
    <w:p w14:paraId="545884E3" w14:textId="2E76ED04" w:rsidR="00241157" w:rsidRPr="00D82F07" w:rsidRDefault="00D24130" w:rsidP="00566873">
      <w:pPr>
        <w:pStyle w:val="BodyText"/>
        <w:spacing w:before="5" w:line="252" w:lineRule="auto"/>
        <w:ind w:left="0"/>
        <w:jc w:val="center"/>
        <w:rPr>
          <w:color w:val="2D2D2D"/>
          <w:w w:val="103"/>
          <w:sz w:val="20"/>
          <w:szCs w:val="20"/>
        </w:rPr>
      </w:pPr>
      <w:r w:rsidRPr="00D82F07">
        <w:rPr>
          <w:color w:val="525252"/>
          <w:w w:val="105"/>
          <w:sz w:val="20"/>
          <w:szCs w:val="20"/>
        </w:rPr>
        <w:t>4772 Walnut St. Suite 206</w:t>
      </w:r>
      <w:r w:rsidRPr="00D82F07">
        <w:rPr>
          <w:color w:val="525252"/>
          <w:w w:val="103"/>
          <w:sz w:val="20"/>
          <w:szCs w:val="20"/>
        </w:rPr>
        <w:t xml:space="preserve"> </w:t>
      </w:r>
      <w:r w:rsidRPr="00D82F07">
        <w:rPr>
          <w:color w:val="2D2D2D"/>
          <w:w w:val="105"/>
          <w:sz w:val="20"/>
          <w:szCs w:val="20"/>
        </w:rPr>
        <w:t>Boulder</w:t>
      </w:r>
      <w:r w:rsidRPr="00D82F07">
        <w:rPr>
          <w:color w:val="525252"/>
          <w:w w:val="105"/>
          <w:sz w:val="20"/>
          <w:szCs w:val="20"/>
        </w:rPr>
        <w:t>,</w:t>
      </w:r>
      <w:r w:rsidR="00A12CA5" w:rsidRPr="00D82F07">
        <w:rPr>
          <w:color w:val="525252"/>
          <w:w w:val="105"/>
          <w:sz w:val="20"/>
          <w:szCs w:val="20"/>
        </w:rPr>
        <w:t xml:space="preserve"> </w:t>
      </w:r>
      <w:r w:rsidR="00A3414D" w:rsidRPr="00D82F07">
        <w:rPr>
          <w:color w:val="2D2D2D"/>
          <w:w w:val="105"/>
          <w:sz w:val="20"/>
          <w:szCs w:val="20"/>
        </w:rPr>
        <w:t>Colorado</w:t>
      </w:r>
      <w:r w:rsidR="00241157" w:rsidRPr="00D82F07">
        <w:rPr>
          <w:color w:val="2D2D2D"/>
          <w:w w:val="105"/>
          <w:sz w:val="20"/>
          <w:szCs w:val="20"/>
        </w:rPr>
        <w:t xml:space="preserve"> 80301</w:t>
      </w:r>
      <w:r w:rsidR="00A3414D" w:rsidRPr="00D82F07">
        <w:rPr>
          <w:color w:val="2D2D2D"/>
          <w:w w:val="105"/>
          <w:sz w:val="20"/>
          <w:szCs w:val="20"/>
        </w:rPr>
        <w:t xml:space="preserve"> </w:t>
      </w:r>
      <w:r w:rsidRPr="00D82F07">
        <w:rPr>
          <w:color w:val="2D2D2D"/>
          <w:w w:val="105"/>
          <w:sz w:val="20"/>
          <w:szCs w:val="20"/>
        </w:rPr>
        <w:t>USA</w:t>
      </w:r>
    </w:p>
    <w:p w14:paraId="0EF7B155" w14:textId="62EEECAD" w:rsidR="00D24130" w:rsidRPr="00D82F07" w:rsidRDefault="00D24130" w:rsidP="00566873">
      <w:pPr>
        <w:pStyle w:val="BodyText"/>
        <w:spacing w:before="5" w:line="252" w:lineRule="auto"/>
        <w:ind w:left="0"/>
        <w:jc w:val="center"/>
        <w:rPr>
          <w:sz w:val="20"/>
          <w:szCs w:val="20"/>
        </w:rPr>
      </w:pPr>
      <w:r w:rsidRPr="00D82F07">
        <w:rPr>
          <w:color w:val="0000FF"/>
          <w:w w:val="105"/>
          <w:sz w:val="20"/>
          <w:szCs w:val="20"/>
          <w:u w:val="single" w:color="0000FF"/>
        </w:rPr>
        <w:t>sphero.com</w:t>
      </w:r>
    </w:p>
    <w:p w14:paraId="4F5AB4BD" w14:textId="1B3CF617" w:rsidR="00D24130" w:rsidRPr="00D82F07" w:rsidRDefault="00D24130" w:rsidP="00566873">
      <w:pPr>
        <w:pStyle w:val="BodyText"/>
        <w:spacing w:before="0" w:line="252" w:lineRule="auto"/>
        <w:ind w:left="0"/>
        <w:jc w:val="center"/>
        <w:rPr>
          <w:color w:val="2D2D2D"/>
          <w:w w:val="105"/>
          <w:sz w:val="20"/>
          <w:szCs w:val="20"/>
        </w:rPr>
      </w:pPr>
      <w:r w:rsidRPr="00D82F07">
        <w:rPr>
          <w:color w:val="2D2D2D"/>
          <w:w w:val="105"/>
          <w:sz w:val="20"/>
          <w:szCs w:val="20"/>
        </w:rPr>
        <w:t>Model No</w:t>
      </w:r>
      <w:r w:rsidRPr="00D82F07">
        <w:rPr>
          <w:color w:val="525252"/>
          <w:w w:val="105"/>
          <w:sz w:val="20"/>
          <w:szCs w:val="20"/>
        </w:rPr>
        <w:t xml:space="preserve">. </w:t>
      </w:r>
      <w:r w:rsidR="000D75FD" w:rsidRPr="00D82F07">
        <w:rPr>
          <w:color w:val="2D2D2D"/>
          <w:w w:val="105"/>
          <w:sz w:val="20"/>
          <w:szCs w:val="20"/>
        </w:rPr>
        <w:t>SP001</w:t>
      </w:r>
    </w:p>
    <w:p w14:paraId="3B2619A4" w14:textId="3FB287BD" w:rsidR="00C53B0E" w:rsidRPr="00D82F07" w:rsidRDefault="00C53B0E" w:rsidP="00566873">
      <w:pPr>
        <w:pStyle w:val="BodyText"/>
        <w:spacing w:before="0" w:line="252" w:lineRule="auto"/>
        <w:ind w:left="0"/>
        <w:jc w:val="both"/>
        <w:rPr>
          <w:color w:val="2D2D2D"/>
          <w:w w:val="105"/>
          <w:sz w:val="20"/>
          <w:szCs w:val="20"/>
        </w:rPr>
      </w:pPr>
    </w:p>
    <w:p w14:paraId="3F0E2B5C" w14:textId="42626BEC" w:rsidR="00C53B0E" w:rsidRPr="00D82F07" w:rsidRDefault="00EC1626" w:rsidP="00566873">
      <w:pPr>
        <w:pStyle w:val="BodyText"/>
        <w:spacing w:before="0" w:line="252" w:lineRule="auto"/>
        <w:ind w:left="2340" w:right="4586"/>
        <w:jc w:val="center"/>
        <w:rPr>
          <w:sz w:val="20"/>
          <w:szCs w:val="20"/>
        </w:rPr>
      </w:pPr>
      <w:r w:rsidRPr="00D82F07">
        <w:rPr>
          <w:noProof/>
          <w:color w:val="2D2D2D"/>
          <w:w w:val="105"/>
          <w:sz w:val="20"/>
          <w:szCs w:val="20"/>
          <w:lang w:eastAsia="zh-CN"/>
        </w:rPr>
        <w:drawing>
          <wp:anchor distT="0" distB="0" distL="114300" distR="114300" simplePos="0" relativeHeight="251658240" behindDoc="0" locked="0" layoutInCell="1" allowOverlap="1" wp14:anchorId="54D3203D" wp14:editId="1A9E878C">
            <wp:simplePos x="0" y="0"/>
            <wp:positionH relativeFrom="column">
              <wp:posOffset>2043430</wp:posOffset>
            </wp:positionH>
            <wp:positionV relativeFrom="paragraph">
              <wp:posOffset>-1905</wp:posOffset>
            </wp:positionV>
            <wp:extent cx="2771140" cy="678815"/>
            <wp:effectExtent l="0" t="0" r="0" b="6985"/>
            <wp:wrapTopAndBottom/>
            <wp:docPr id="2" name="Picture 1" descr="C:\Users\Andrew\AppData\Local\Microsoft\Windows\INetCache\Content.Word\Certific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Word\Certifications-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140" cy="678815"/>
                    </a:xfrm>
                    <a:prstGeom prst="rect">
                      <a:avLst/>
                    </a:prstGeom>
                    <a:noFill/>
                    <a:ln>
                      <a:noFill/>
                    </a:ln>
                  </pic:spPr>
                </pic:pic>
              </a:graphicData>
            </a:graphic>
          </wp:anchor>
        </w:drawing>
      </w:r>
    </w:p>
    <w:p w14:paraId="65D48C9A" w14:textId="77777777" w:rsidR="00D24130" w:rsidRPr="00D82F07" w:rsidRDefault="00D24130" w:rsidP="00A12CA5">
      <w:pPr>
        <w:spacing w:before="7"/>
        <w:jc w:val="both"/>
        <w:rPr>
          <w:rFonts w:ascii="Avenir Next Condensed" w:eastAsia="Avenir Next Condensed" w:hAnsi="Avenir Next Condensed" w:cs="Avenir Next Condensed"/>
          <w:sz w:val="20"/>
          <w:szCs w:val="20"/>
        </w:rPr>
      </w:pPr>
    </w:p>
    <w:sectPr w:rsidR="00D24130" w:rsidRPr="00D82F07" w:rsidSect="00BD177D">
      <w:headerReference w:type="default" r:id="rId15"/>
      <w:footerReference w:type="default" r:id="rId16"/>
      <w:pgSz w:w="12240" w:h="15840"/>
      <w:pgMar w:top="1440" w:right="720" w:bottom="864" w:left="720" w:header="54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CD615" w14:textId="77777777" w:rsidR="00871D20" w:rsidRDefault="00871D20">
      <w:r>
        <w:separator/>
      </w:r>
    </w:p>
  </w:endnote>
  <w:endnote w:type="continuationSeparator" w:id="0">
    <w:p w14:paraId="27DFE524" w14:textId="77777777" w:rsidR="00871D20" w:rsidRDefault="0087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Condensed">
    <w:altName w:val="Arial Narrow"/>
    <w:panose1 w:val="020B0506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YaHei"/>
    <w:panose1 w:val="020B0604020202020204"/>
    <w:charset w:val="88"/>
    <w:family w:val="script"/>
    <w:pitch w:val="fixed"/>
    <w:sig w:usb0="00000003" w:usb1="080E0000" w:usb2="00000016" w:usb3="00000000" w:csb0="00100001" w:csb1="00000000"/>
  </w:font>
  <w:font w:name="Avenir Book">
    <w:altName w:val="Corbel"/>
    <w:panose1 w:val="02000503020000020003"/>
    <w:charset w:val="00"/>
    <w:family w:val="auto"/>
    <w:pitch w:val="variable"/>
    <w:sig w:usb0="800000AF" w:usb1="5000204A" w:usb2="00000000" w:usb3="00000000" w:csb0="0000009B" w:csb1="00000000"/>
  </w:font>
  <w:font w:name="Avenir Next Regular">
    <w:altName w:val="Times New Roman"/>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C5CF" w14:textId="20BA3EF3" w:rsidR="00AB76FD" w:rsidRPr="00D3028C" w:rsidRDefault="00B06B7C" w:rsidP="003B02BA">
    <w:pPr>
      <w:pStyle w:val="Footer"/>
      <w:tabs>
        <w:tab w:val="clear" w:pos="4320"/>
        <w:tab w:val="clear" w:pos="8640"/>
        <w:tab w:val="left" w:pos="8370"/>
      </w:tabs>
      <w:jc w:val="right"/>
      <w:rPr>
        <w:rFonts w:ascii="Avenir Next Regular" w:hAnsi="Avenir Next Regular"/>
        <w:color w:val="FFFFFF" w:themeColor="background1"/>
        <w:sz w:val="24"/>
        <w:szCs w:val="24"/>
        <w:lang w:val="pt-BR"/>
      </w:rPr>
    </w:pPr>
    <w:r w:rsidRPr="00D3028C">
      <w:rPr>
        <w:rFonts w:ascii="Avenir Next Regular" w:hAnsi="Avenir Next Regular" w:cs="Helvetica Neue"/>
        <w:color w:val="FFFFFF" w:themeColor="background1"/>
        <w:sz w:val="24"/>
        <w:szCs w:val="24"/>
        <w:shd w:val="clear" w:color="auto" w:fill="FFFFFF" w:themeFill="background1"/>
        <w:lang w:val="pt-BR"/>
      </w:rPr>
      <w:t>DOC</w:t>
    </w:r>
    <w:r w:rsidRPr="00D3028C">
      <w:rPr>
        <w:rFonts w:ascii="Avenir Next Regular" w:hAnsi="Avenir Next Regular" w:cs="Helvetica Neue"/>
        <w:color w:val="FFFFFF" w:themeColor="background1"/>
        <w:sz w:val="24"/>
        <w:szCs w:val="24"/>
        <w:lang w:val="pt-BR"/>
      </w:rPr>
      <w:t>:710-000001 REV A</w:t>
    </w:r>
  </w:p>
  <w:p w14:paraId="1C6C9645" w14:textId="78BECFCC" w:rsidR="00751741" w:rsidRPr="00D3028C" w:rsidRDefault="00BD177D" w:rsidP="00BD177D">
    <w:pPr>
      <w:pStyle w:val="Footer"/>
      <w:rPr>
        <w:lang w:val="pt-BR"/>
      </w:rPr>
    </w:pPr>
    <w:r w:rsidRPr="00D3028C">
      <w:rPr>
        <w:color w:val="BFBFBF" w:themeColor="background1" w:themeShade="BF"/>
      </w:rPr>
      <w:t>Document</w:t>
    </w:r>
    <w:r w:rsidRPr="00D3028C">
      <w:rPr>
        <w:color w:val="BFBFBF" w:themeColor="background1" w:themeShade="BF"/>
        <w:lang w:val="pt-BR"/>
      </w:rPr>
      <w:t xml:space="preserve"> ID: </w:t>
    </w:r>
    <w:r w:rsidR="00D3028C">
      <w:rPr>
        <w:color w:val="BFBFBF" w:themeColor="background1" w:themeShade="BF"/>
        <w:lang w:val="pt-BR"/>
      </w:rPr>
      <w:t>002733</w:t>
    </w:r>
    <w:r w:rsidRPr="00D3028C">
      <w:rPr>
        <w:color w:val="BFBFBF" w:themeColor="background1" w:themeShade="BF"/>
        <w:lang w:val="pt-BR"/>
      </w:rPr>
      <w:t xml:space="preserve"> 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5FDC" w14:textId="77777777" w:rsidR="00871D20" w:rsidRDefault="00871D20">
      <w:r>
        <w:separator/>
      </w:r>
    </w:p>
  </w:footnote>
  <w:footnote w:type="continuationSeparator" w:id="0">
    <w:p w14:paraId="64579086" w14:textId="77777777" w:rsidR="00871D20" w:rsidRDefault="0087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8898" w14:textId="6F3A830B" w:rsidR="00751741" w:rsidRDefault="003B02BA">
    <w:pPr>
      <w:spacing w:line="14" w:lineRule="auto"/>
      <w:rPr>
        <w:sz w:val="20"/>
        <w:szCs w:val="20"/>
      </w:rPr>
    </w:pPr>
    <w:r>
      <w:rPr>
        <w:noProof/>
        <w:lang w:eastAsia="zh-CN"/>
      </w:rPr>
      <mc:AlternateContent>
        <mc:Choice Requires="wps">
          <w:drawing>
            <wp:anchor distT="0" distB="0" distL="114300" distR="114300" simplePos="0" relativeHeight="503310824" behindDoc="1" locked="0" layoutInCell="1" allowOverlap="1" wp14:anchorId="37A4CE1A" wp14:editId="6B7B0EB3">
              <wp:simplePos x="0" y="0"/>
              <wp:positionH relativeFrom="page">
                <wp:posOffset>2129603</wp:posOffset>
              </wp:positionH>
              <wp:positionV relativeFrom="page">
                <wp:posOffset>460365</wp:posOffset>
              </wp:positionV>
              <wp:extent cx="3675888" cy="374904"/>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888" cy="37490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8A27AEE" w14:textId="50153F8C" w:rsidR="003B02BA" w:rsidRDefault="004659EA" w:rsidP="00965180">
                          <w:pPr>
                            <w:spacing w:line="280" w:lineRule="exact"/>
                            <w:ind w:left="20"/>
                            <w:jc w:val="center"/>
                            <w:rPr>
                              <w:rFonts w:ascii="Avenir Book"/>
                              <w:sz w:val="24"/>
                            </w:rPr>
                          </w:pPr>
                          <w:r w:rsidRPr="004659EA">
                            <w:rPr>
                              <w:rFonts w:ascii="Avenir Book"/>
                              <w:sz w:val="24"/>
                            </w:rPr>
                            <w:t>Spider-Man</w:t>
                          </w:r>
                          <w:r w:rsidR="00965180">
                            <w:rPr>
                              <w:sz w:val="24"/>
                            </w:rPr>
                            <w:t>™</w:t>
                          </w:r>
                          <w:r w:rsidR="00965180">
                            <w:rPr>
                              <w:rFonts w:ascii="Avenir Book"/>
                              <w:sz w:val="24"/>
                            </w:rPr>
                            <w:t xml:space="preserve"> </w:t>
                          </w:r>
                          <w:r w:rsidRPr="004659EA">
                            <w:rPr>
                              <w:rFonts w:ascii="Avenir Book"/>
                              <w:sz w:val="24"/>
                            </w:rPr>
                            <w:t>Interactive App-Enabled Super Hero</w:t>
                          </w:r>
                        </w:p>
                        <w:p w14:paraId="59361C38" w14:textId="11DEBA6C" w:rsidR="00751741" w:rsidRDefault="00751741" w:rsidP="003B02BA">
                          <w:pPr>
                            <w:spacing w:line="280" w:lineRule="exact"/>
                            <w:ind w:left="20"/>
                            <w:jc w:val="center"/>
                            <w:rPr>
                              <w:rFonts w:ascii="Avenir Book" w:eastAsia="Avenir Book" w:hAnsi="Avenir Book" w:cs="Avenir Book"/>
                              <w:sz w:val="24"/>
                              <w:szCs w:val="24"/>
                            </w:rPr>
                          </w:pPr>
                          <w:r>
                            <w:rPr>
                              <w:rFonts w:ascii="Avenir Book"/>
                              <w:sz w:val="24"/>
                            </w:rPr>
                            <w:t>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4CE1A" id="_x0000_t202" coordsize="21600,21600" o:spt="202" path="m,l,21600r21600,l21600,xe">
              <v:stroke joinstyle="miter"/>
              <v:path gradientshapeok="t" o:connecttype="rect"/>
            </v:shapetype>
            <v:shape id="Text Box 2" o:spid="_x0000_s1026" type="#_x0000_t202" style="position:absolute;margin-left:167.7pt;margin-top:36.25pt;width:289.45pt;height:29.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" filled="f" stroked="f">
              <v:textbox inset="0,0,0,0">
                <w:txbxContent>
                  <w:p w14:paraId="28A27AEE" w14:textId="50153F8C" w:rsidR="003B02BA" w:rsidRDefault="004659EA" w:rsidP="00965180">
                    <w:pPr>
                      <w:spacing w:line="280" w:lineRule="exact"/>
                      <w:ind w:left="20"/>
                      <w:jc w:val="center"/>
                      <w:rPr>
                        <w:rFonts w:ascii="Avenir Book"/>
                        <w:sz w:val="24"/>
                      </w:rPr>
                    </w:pPr>
                    <w:r w:rsidRPr="004659EA">
                      <w:rPr>
                        <w:rFonts w:ascii="Avenir Book"/>
                        <w:sz w:val="24"/>
                      </w:rPr>
                      <w:t>Spider-Man</w:t>
                    </w:r>
                    <w:r w:rsidR="00965180">
                      <w:rPr>
                        <w:sz w:val="24"/>
                      </w:rPr>
                      <w:t>™</w:t>
                    </w:r>
                    <w:r w:rsidR="00965180">
                      <w:rPr>
                        <w:rFonts w:ascii="Avenir Book"/>
                        <w:sz w:val="24"/>
                      </w:rPr>
                      <w:t xml:space="preserve"> </w:t>
                    </w:r>
                    <w:r w:rsidRPr="004659EA">
                      <w:rPr>
                        <w:rFonts w:ascii="Avenir Book"/>
                        <w:sz w:val="24"/>
                      </w:rPr>
                      <w:t>Interactive App-Enabled Super Hero</w:t>
                    </w:r>
                  </w:p>
                  <w:p w14:paraId="59361C38" w14:textId="11DEBA6C" w:rsidR="00751741" w:rsidRDefault="00751741" w:rsidP="003B02BA">
                    <w:pPr>
                      <w:spacing w:line="280" w:lineRule="exact"/>
                      <w:ind w:left="20"/>
                      <w:jc w:val="center"/>
                      <w:rPr>
                        <w:rFonts w:ascii="Avenir Book" w:eastAsia="Avenir Book" w:hAnsi="Avenir Book" w:cs="Avenir Book"/>
                        <w:sz w:val="24"/>
                        <w:szCs w:val="24"/>
                      </w:rPr>
                    </w:pPr>
                    <w:r>
                      <w:rPr>
                        <w:rFonts w:ascii="Avenir Book"/>
                        <w:sz w:val="24"/>
                      </w:rPr>
                      <w:t>USER MANUAL</w:t>
                    </w:r>
                  </w:p>
                </w:txbxContent>
              </v:textbox>
              <w10:wrap anchorx="page" anchory="page"/>
            </v:shape>
          </w:pict>
        </mc:Fallback>
      </mc:AlternateContent>
    </w:r>
    <w:r w:rsidR="004659EA">
      <w:rPr>
        <w:noProof/>
        <w:sz w:val="20"/>
        <w:szCs w:val="20"/>
        <w:lang w:eastAsia="zh-CN"/>
      </w:rPr>
      <w:drawing>
        <wp:anchor distT="0" distB="0" distL="114300" distR="114300" simplePos="0" relativeHeight="503311848" behindDoc="0" locked="0" layoutInCell="1" allowOverlap="1" wp14:anchorId="72DCA908" wp14:editId="2877CEA1">
          <wp:simplePos x="0" y="0"/>
          <wp:positionH relativeFrom="column">
            <wp:posOffset>2540</wp:posOffset>
          </wp:positionH>
          <wp:positionV relativeFrom="paragraph">
            <wp:posOffset>-147955</wp:posOffset>
          </wp:positionV>
          <wp:extent cx="114300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vel_logo.png"/>
                  <pic:cNvPicPr/>
                </pic:nvPicPr>
                <pic:blipFill>
                  <a:blip r:embed="rId1">
                    <a:grayscl/>
                  </a:blip>
                  <a:stretch>
                    <a:fillRect/>
                  </a:stretch>
                </pic:blipFill>
                <pic:spPr>
                  <a:xfrm>
                    <a:off x="0" y="0"/>
                    <a:ext cx="1143000" cy="460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F6DF5"/>
    <w:multiLevelType w:val="hybridMultilevel"/>
    <w:tmpl w:val="41C823C6"/>
    <w:lvl w:ilvl="0" w:tplc="ECB804D4">
      <w:start w:val="1"/>
      <w:numFmt w:val="lowerLetter"/>
      <w:lvlText w:val="%1)"/>
      <w:lvlJc w:val="left"/>
      <w:pPr>
        <w:ind w:left="825" w:hanging="360"/>
      </w:pPr>
      <w:rPr>
        <w:rFonts w:ascii="Avenir Next Condensed" w:eastAsia="Avenir Next Condensed" w:hAnsi="Avenir Next Condensed" w:hint="default"/>
        <w:color w:val="231F20"/>
        <w:spacing w:val="1"/>
        <w:w w:val="103"/>
        <w:sz w:val="19"/>
        <w:szCs w:val="19"/>
      </w:rPr>
    </w:lvl>
    <w:lvl w:ilvl="1" w:tplc="956A6E1A">
      <w:start w:val="1"/>
      <w:numFmt w:val="bullet"/>
      <w:lvlText w:val="•"/>
      <w:lvlJc w:val="left"/>
      <w:pPr>
        <w:ind w:left="1844" w:hanging="360"/>
      </w:pPr>
      <w:rPr>
        <w:rFonts w:hint="default"/>
      </w:rPr>
    </w:lvl>
    <w:lvl w:ilvl="2" w:tplc="52FACEA0">
      <w:start w:val="1"/>
      <w:numFmt w:val="bullet"/>
      <w:lvlText w:val="•"/>
      <w:lvlJc w:val="left"/>
      <w:pPr>
        <w:ind w:left="2864" w:hanging="360"/>
      </w:pPr>
      <w:rPr>
        <w:rFonts w:hint="default"/>
      </w:rPr>
    </w:lvl>
    <w:lvl w:ilvl="3" w:tplc="571891BA">
      <w:start w:val="1"/>
      <w:numFmt w:val="bullet"/>
      <w:lvlText w:val="•"/>
      <w:lvlJc w:val="left"/>
      <w:pPr>
        <w:ind w:left="3883" w:hanging="360"/>
      </w:pPr>
      <w:rPr>
        <w:rFonts w:hint="default"/>
      </w:rPr>
    </w:lvl>
    <w:lvl w:ilvl="4" w:tplc="275E9ACE">
      <w:start w:val="1"/>
      <w:numFmt w:val="bullet"/>
      <w:lvlText w:val="•"/>
      <w:lvlJc w:val="left"/>
      <w:pPr>
        <w:ind w:left="4903" w:hanging="360"/>
      </w:pPr>
      <w:rPr>
        <w:rFonts w:hint="default"/>
      </w:rPr>
    </w:lvl>
    <w:lvl w:ilvl="5" w:tplc="807A54A6">
      <w:start w:val="1"/>
      <w:numFmt w:val="bullet"/>
      <w:lvlText w:val="•"/>
      <w:lvlJc w:val="left"/>
      <w:pPr>
        <w:ind w:left="5922" w:hanging="360"/>
      </w:pPr>
      <w:rPr>
        <w:rFonts w:hint="default"/>
      </w:rPr>
    </w:lvl>
    <w:lvl w:ilvl="6" w:tplc="F9724036">
      <w:start w:val="1"/>
      <w:numFmt w:val="bullet"/>
      <w:lvlText w:val="•"/>
      <w:lvlJc w:val="left"/>
      <w:pPr>
        <w:ind w:left="6942" w:hanging="360"/>
      </w:pPr>
      <w:rPr>
        <w:rFonts w:hint="default"/>
      </w:rPr>
    </w:lvl>
    <w:lvl w:ilvl="7" w:tplc="BE38E3D8">
      <w:start w:val="1"/>
      <w:numFmt w:val="bullet"/>
      <w:lvlText w:val="•"/>
      <w:lvlJc w:val="left"/>
      <w:pPr>
        <w:ind w:left="7961" w:hanging="360"/>
      </w:pPr>
      <w:rPr>
        <w:rFonts w:hint="default"/>
      </w:rPr>
    </w:lvl>
    <w:lvl w:ilvl="8" w:tplc="747E85FA">
      <w:start w:val="1"/>
      <w:numFmt w:val="bullet"/>
      <w:lvlText w:val="•"/>
      <w:lvlJc w:val="left"/>
      <w:pPr>
        <w:ind w:left="8981" w:hanging="360"/>
      </w:pPr>
      <w:rPr>
        <w:rFonts w:hint="default"/>
      </w:rPr>
    </w:lvl>
  </w:abstractNum>
  <w:abstractNum w:abstractNumId="2" w15:restartNumberingAfterBreak="0">
    <w:nsid w:val="1EC35189"/>
    <w:multiLevelType w:val="hybridMultilevel"/>
    <w:tmpl w:val="86E8FC02"/>
    <w:lvl w:ilvl="0" w:tplc="7A44106C">
      <w:start w:val="1"/>
      <w:numFmt w:val="bullet"/>
      <w:lvlText w:val="•"/>
      <w:lvlJc w:val="left"/>
      <w:pPr>
        <w:ind w:left="825" w:hanging="360"/>
      </w:pPr>
      <w:rPr>
        <w:rFonts w:ascii="Symbol" w:eastAsia="Symbol" w:hAnsi="Symbol" w:hint="default"/>
        <w:color w:val="231F20"/>
        <w:w w:val="103"/>
        <w:sz w:val="19"/>
        <w:szCs w:val="19"/>
      </w:rPr>
    </w:lvl>
    <w:lvl w:ilvl="1" w:tplc="527A68A0">
      <w:start w:val="1"/>
      <w:numFmt w:val="bullet"/>
      <w:lvlText w:val="•"/>
      <w:lvlJc w:val="left"/>
      <w:pPr>
        <w:ind w:left="1844" w:hanging="360"/>
      </w:pPr>
      <w:rPr>
        <w:rFonts w:hint="default"/>
      </w:rPr>
    </w:lvl>
    <w:lvl w:ilvl="2" w:tplc="48D8E2AA">
      <w:start w:val="1"/>
      <w:numFmt w:val="bullet"/>
      <w:lvlText w:val="•"/>
      <w:lvlJc w:val="left"/>
      <w:pPr>
        <w:ind w:left="2864" w:hanging="360"/>
      </w:pPr>
      <w:rPr>
        <w:rFonts w:hint="default"/>
      </w:rPr>
    </w:lvl>
    <w:lvl w:ilvl="3" w:tplc="1D1C2DA4">
      <w:start w:val="1"/>
      <w:numFmt w:val="bullet"/>
      <w:lvlText w:val="•"/>
      <w:lvlJc w:val="left"/>
      <w:pPr>
        <w:ind w:left="3883" w:hanging="360"/>
      </w:pPr>
      <w:rPr>
        <w:rFonts w:hint="default"/>
      </w:rPr>
    </w:lvl>
    <w:lvl w:ilvl="4" w:tplc="566864AA">
      <w:start w:val="1"/>
      <w:numFmt w:val="bullet"/>
      <w:lvlText w:val="•"/>
      <w:lvlJc w:val="left"/>
      <w:pPr>
        <w:ind w:left="4903" w:hanging="360"/>
      </w:pPr>
      <w:rPr>
        <w:rFonts w:hint="default"/>
      </w:rPr>
    </w:lvl>
    <w:lvl w:ilvl="5" w:tplc="476A459E">
      <w:start w:val="1"/>
      <w:numFmt w:val="bullet"/>
      <w:lvlText w:val="•"/>
      <w:lvlJc w:val="left"/>
      <w:pPr>
        <w:ind w:left="5922" w:hanging="360"/>
      </w:pPr>
      <w:rPr>
        <w:rFonts w:hint="default"/>
      </w:rPr>
    </w:lvl>
    <w:lvl w:ilvl="6" w:tplc="22A6BA50">
      <w:start w:val="1"/>
      <w:numFmt w:val="bullet"/>
      <w:lvlText w:val="•"/>
      <w:lvlJc w:val="left"/>
      <w:pPr>
        <w:ind w:left="6942" w:hanging="360"/>
      </w:pPr>
      <w:rPr>
        <w:rFonts w:hint="default"/>
      </w:rPr>
    </w:lvl>
    <w:lvl w:ilvl="7" w:tplc="1B282AF6">
      <w:start w:val="1"/>
      <w:numFmt w:val="bullet"/>
      <w:lvlText w:val="•"/>
      <w:lvlJc w:val="left"/>
      <w:pPr>
        <w:ind w:left="7961" w:hanging="360"/>
      </w:pPr>
      <w:rPr>
        <w:rFonts w:hint="default"/>
      </w:rPr>
    </w:lvl>
    <w:lvl w:ilvl="8" w:tplc="A7C021B4">
      <w:start w:val="1"/>
      <w:numFmt w:val="bullet"/>
      <w:lvlText w:val="•"/>
      <w:lvlJc w:val="left"/>
      <w:pPr>
        <w:ind w:left="8981" w:hanging="360"/>
      </w:pPr>
      <w:rPr>
        <w:rFonts w:hint="default"/>
      </w:rPr>
    </w:lvl>
  </w:abstractNum>
  <w:abstractNum w:abstractNumId="3" w15:restartNumberingAfterBreak="0">
    <w:nsid w:val="3B340A34"/>
    <w:multiLevelType w:val="hybridMultilevel"/>
    <w:tmpl w:val="470E3AD6"/>
    <w:lvl w:ilvl="0" w:tplc="82149782">
      <w:start w:val="1"/>
      <w:numFmt w:val="lowerLetter"/>
      <w:lvlText w:val="%1)"/>
      <w:lvlJc w:val="left"/>
      <w:pPr>
        <w:ind w:left="825" w:hanging="360"/>
      </w:pPr>
      <w:rPr>
        <w:rFonts w:ascii="Avenir Next Condensed" w:eastAsia="Avenir Next Condensed" w:hAnsi="Avenir Next Condensed" w:hint="default"/>
        <w:color w:val="231F20"/>
        <w:spacing w:val="1"/>
        <w:w w:val="103"/>
        <w:sz w:val="19"/>
        <w:szCs w:val="19"/>
      </w:rPr>
    </w:lvl>
    <w:lvl w:ilvl="1" w:tplc="E910CFD0">
      <w:start w:val="1"/>
      <w:numFmt w:val="bullet"/>
      <w:lvlText w:val="•"/>
      <w:lvlJc w:val="left"/>
      <w:pPr>
        <w:ind w:left="1844" w:hanging="360"/>
      </w:pPr>
      <w:rPr>
        <w:rFonts w:hint="default"/>
      </w:rPr>
    </w:lvl>
    <w:lvl w:ilvl="2" w:tplc="DE388F50">
      <w:start w:val="1"/>
      <w:numFmt w:val="bullet"/>
      <w:lvlText w:val="•"/>
      <w:lvlJc w:val="left"/>
      <w:pPr>
        <w:ind w:left="2864" w:hanging="360"/>
      </w:pPr>
      <w:rPr>
        <w:rFonts w:hint="default"/>
      </w:rPr>
    </w:lvl>
    <w:lvl w:ilvl="3" w:tplc="8D2C4076">
      <w:start w:val="1"/>
      <w:numFmt w:val="bullet"/>
      <w:lvlText w:val="•"/>
      <w:lvlJc w:val="left"/>
      <w:pPr>
        <w:ind w:left="3883" w:hanging="360"/>
      </w:pPr>
      <w:rPr>
        <w:rFonts w:hint="default"/>
      </w:rPr>
    </w:lvl>
    <w:lvl w:ilvl="4" w:tplc="50FEA5FE">
      <w:start w:val="1"/>
      <w:numFmt w:val="bullet"/>
      <w:lvlText w:val="•"/>
      <w:lvlJc w:val="left"/>
      <w:pPr>
        <w:ind w:left="4903" w:hanging="360"/>
      </w:pPr>
      <w:rPr>
        <w:rFonts w:hint="default"/>
      </w:rPr>
    </w:lvl>
    <w:lvl w:ilvl="5" w:tplc="8ADA4F60">
      <w:start w:val="1"/>
      <w:numFmt w:val="bullet"/>
      <w:lvlText w:val="•"/>
      <w:lvlJc w:val="left"/>
      <w:pPr>
        <w:ind w:left="5922" w:hanging="360"/>
      </w:pPr>
      <w:rPr>
        <w:rFonts w:hint="default"/>
      </w:rPr>
    </w:lvl>
    <w:lvl w:ilvl="6" w:tplc="7D2EEE54">
      <w:start w:val="1"/>
      <w:numFmt w:val="bullet"/>
      <w:lvlText w:val="•"/>
      <w:lvlJc w:val="left"/>
      <w:pPr>
        <w:ind w:left="6942" w:hanging="360"/>
      </w:pPr>
      <w:rPr>
        <w:rFonts w:hint="default"/>
      </w:rPr>
    </w:lvl>
    <w:lvl w:ilvl="7" w:tplc="C10EB306">
      <w:start w:val="1"/>
      <w:numFmt w:val="bullet"/>
      <w:lvlText w:val="•"/>
      <w:lvlJc w:val="left"/>
      <w:pPr>
        <w:ind w:left="7961" w:hanging="360"/>
      </w:pPr>
      <w:rPr>
        <w:rFonts w:hint="default"/>
      </w:rPr>
    </w:lvl>
    <w:lvl w:ilvl="8" w:tplc="70DE8C04">
      <w:start w:val="1"/>
      <w:numFmt w:val="bullet"/>
      <w:lvlText w:val="•"/>
      <w:lvlJc w:val="left"/>
      <w:pPr>
        <w:ind w:left="89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2D"/>
    <w:rsid w:val="00011F1B"/>
    <w:rsid w:val="00036840"/>
    <w:rsid w:val="00041992"/>
    <w:rsid w:val="00095E60"/>
    <w:rsid w:val="00097896"/>
    <w:rsid w:val="000C2505"/>
    <w:rsid w:val="000D75FD"/>
    <w:rsid w:val="000E13BF"/>
    <w:rsid w:val="000F0AA2"/>
    <w:rsid w:val="000F47E3"/>
    <w:rsid w:val="000F758A"/>
    <w:rsid w:val="0014170D"/>
    <w:rsid w:val="00144B3A"/>
    <w:rsid w:val="00173EFB"/>
    <w:rsid w:val="00196859"/>
    <w:rsid w:val="0019716C"/>
    <w:rsid w:val="00197E3D"/>
    <w:rsid w:val="001B741E"/>
    <w:rsid w:val="001F5F68"/>
    <w:rsid w:val="002064F3"/>
    <w:rsid w:val="00241157"/>
    <w:rsid w:val="00242606"/>
    <w:rsid w:val="0024387F"/>
    <w:rsid w:val="002510F6"/>
    <w:rsid w:val="0026491C"/>
    <w:rsid w:val="0027625F"/>
    <w:rsid w:val="002C4EDD"/>
    <w:rsid w:val="002C5051"/>
    <w:rsid w:val="002D36C8"/>
    <w:rsid w:val="002E5029"/>
    <w:rsid w:val="00307C4D"/>
    <w:rsid w:val="00322504"/>
    <w:rsid w:val="0032744A"/>
    <w:rsid w:val="00330606"/>
    <w:rsid w:val="00330687"/>
    <w:rsid w:val="00356301"/>
    <w:rsid w:val="00380A2A"/>
    <w:rsid w:val="003828ED"/>
    <w:rsid w:val="003A3803"/>
    <w:rsid w:val="003A74F6"/>
    <w:rsid w:val="003B02BA"/>
    <w:rsid w:val="003F06EC"/>
    <w:rsid w:val="003F5844"/>
    <w:rsid w:val="004051FA"/>
    <w:rsid w:val="004659EA"/>
    <w:rsid w:val="00470E55"/>
    <w:rsid w:val="004768DB"/>
    <w:rsid w:val="00490F28"/>
    <w:rsid w:val="004C0698"/>
    <w:rsid w:val="004C39AB"/>
    <w:rsid w:val="004C7B96"/>
    <w:rsid w:val="004E16B6"/>
    <w:rsid w:val="004F35B0"/>
    <w:rsid w:val="00526C2B"/>
    <w:rsid w:val="005562CE"/>
    <w:rsid w:val="00566873"/>
    <w:rsid w:val="005D4A83"/>
    <w:rsid w:val="006002C1"/>
    <w:rsid w:val="00632AC2"/>
    <w:rsid w:val="00635D99"/>
    <w:rsid w:val="00650583"/>
    <w:rsid w:val="006732AC"/>
    <w:rsid w:val="006773A9"/>
    <w:rsid w:val="00693036"/>
    <w:rsid w:val="006E17FC"/>
    <w:rsid w:val="006F3E59"/>
    <w:rsid w:val="00704EE2"/>
    <w:rsid w:val="00727E9F"/>
    <w:rsid w:val="00751741"/>
    <w:rsid w:val="007A019C"/>
    <w:rsid w:val="00815936"/>
    <w:rsid w:val="00840C80"/>
    <w:rsid w:val="00843F14"/>
    <w:rsid w:val="008648B2"/>
    <w:rsid w:val="00865676"/>
    <w:rsid w:val="00871D20"/>
    <w:rsid w:val="008A64D0"/>
    <w:rsid w:val="008A7917"/>
    <w:rsid w:val="008C5846"/>
    <w:rsid w:val="008F6C09"/>
    <w:rsid w:val="00940B04"/>
    <w:rsid w:val="00945CB1"/>
    <w:rsid w:val="00955B7B"/>
    <w:rsid w:val="00965180"/>
    <w:rsid w:val="00976D18"/>
    <w:rsid w:val="009B38A2"/>
    <w:rsid w:val="009B682D"/>
    <w:rsid w:val="009D5F44"/>
    <w:rsid w:val="009E3DC8"/>
    <w:rsid w:val="00A12CA5"/>
    <w:rsid w:val="00A313EF"/>
    <w:rsid w:val="00A3414D"/>
    <w:rsid w:val="00A41F8C"/>
    <w:rsid w:val="00A86C0D"/>
    <w:rsid w:val="00A921F5"/>
    <w:rsid w:val="00AB4E9D"/>
    <w:rsid w:val="00AB76FD"/>
    <w:rsid w:val="00AC386C"/>
    <w:rsid w:val="00AE2595"/>
    <w:rsid w:val="00AF1411"/>
    <w:rsid w:val="00B02E1A"/>
    <w:rsid w:val="00B06B7C"/>
    <w:rsid w:val="00B2557C"/>
    <w:rsid w:val="00B356B7"/>
    <w:rsid w:val="00B732E6"/>
    <w:rsid w:val="00B81222"/>
    <w:rsid w:val="00B81A14"/>
    <w:rsid w:val="00B92C3F"/>
    <w:rsid w:val="00BD177D"/>
    <w:rsid w:val="00BD35D1"/>
    <w:rsid w:val="00BE17A1"/>
    <w:rsid w:val="00C015EF"/>
    <w:rsid w:val="00C069F8"/>
    <w:rsid w:val="00C133DB"/>
    <w:rsid w:val="00C24F06"/>
    <w:rsid w:val="00C319BB"/>
    <w:rsid w:val="00C32AE8"/>
    <w:rsid w:val="00C45933"/>
    <w:rsid w:val="00C53B0E"/>
    <w:rsid w:val="00C63495"/>
    <w:rsid w:val="00C810F5"/>
    <w:rsid w:val="00C97439"/>
    <w:rsid w:val="00CD09CE"/>
    <w:rsid w:val="00CD198C"/>
    <w:rsid w:val="00CD3BAA"/>
    <w:rsid w:val="00CF597E"/>
    <w:rsid w:val="00D11160"/>
    <w:rsid w:val="00D24130"/>
    <w:rsid w:val="00D3028C"/>
    <w:rsid w:val="00D31235"/>
    <w:rsid w:val="00D41C90"/>
    <w:rsid w:val="00D44E1F"/>
    <w:rsid w:val="00D46BCA"/>
    <w:rsid w:val="00D82F07"/>
    <w:rsid w:val="00D95544"/>
    <w:rsid w:val="00DA2E32"/>
    <w:rsid w:val="00DA4003"/>
    <w:rsid w:val="00DB5229"/>
    <w:rsid w:val="00DC3E43"/>
    <w:rsid w:val="00DD41C9"/>
    <w:rsid w:val="00DE3780"/>
    <w:rsid w:val="00DF50A6"/>
    <w:rsid w:val="00E00F8B"/>
    <w:rsid w:val="00E0506F"/>
    <w:rsid w:val="00E05A73"/>
    <w:rsid w:val="00E20044"/>
    <w:rsid w:val="00E60C1E"/>
    <w:rsid w:val="00E83858"/>
    <w:rsid w:val="00E90DC4"/>
    <w:rsid w:val="00EA0DE7"/>
    <w:rsid w:val="00EA20DC"/>
    <w:rsid w:val="00EC1626"/>
    <w:rsid w:val="00EE0F24"/>
    <w:rsid w:val="00EF00A0"/>
    <w:rsid w:val="00F030D4"/>
    <w:rsid w:val="00F30C11"/>
    <w:rsid w:val="00F423D9"/>
    <w:rsid w:val="00F84583"/>
    <w:rsid w:val="00F923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2D4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20"/>
      <w:ind w:left="105"/>
      <w:outlineLvl w:val="0"/>
    </w:pPr>
    <w:rPr>
      <w:rFonts w:ascii="Avenir Next Condensed" w:eastAsia="Avenir Next Condensed" w:hAnsi="Avenir Next Condense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
      <w:ind w:left="825"/>
    </w:pPr>
    <w:rPr>
      <w:rFonts w:ascii="Avenir Next Condensed" w:eastAsia="Avenir Next Condensed" w:hAnsi="Avenir Next Condensed"/>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5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F44"/>
    <w:rPr>
      <w:rFonts w:ascii="Lucida Grande" w:hAnsi="Lucida Grande" w:cs="Lucida Grande"/>
      <w:sz w:val="18"/>
      <w:szCs w:val="18"/>
    </w:rPr>
  </w:style>
  <w:style w:type="character" w:styleId="Hyperlink">
    <w:name w:val="Hyperlink"/>
    <w:basedOn w:val="DefaultParagraphFont"/>
    <w:uiPriority w:val="99"/>
    <w:unhideWhenUsed/>
    <w:rsid w:val="006F3E59"/>
    <w:rPr>
      <w:color w:val="0000FF" w:themeColor="hyperlink"/>
      <w:u w:val="single"/>
    </w:rPr>
  </w:style>
  <w:style w:type="paragraph" w:styleId="Header">
    <w:name w:val="header"/>
    <w:basedOn w:val="Normal"/>
    <w:link w:val="HeaderChar"/>
    <w:uiPriority w:val="99"/>
    <w:unhideWhenUsed/>
    <w:rsid w:val="00840C80"/>
    <w:pPr>
      <w:tabs>
        <w:tab w:val="center" w:pos="4320"/>
        <w:tab w:val="right" w:pos="8640"/>
      </w:tabs>
    </w:pPr>
  </w:style>
  <w:style w:type="character" w:customStyle="1" w:styleId="HeaderChar">
    <w:name w:val="Header Char"/>
    <w:basedOn w:val="DefaultParagraphFont"/>
    <w:link w:val="Header"/>
    <w:uiPriority w:val="99"/>
    <w:rsid w:val="00840C80"/>
  </w:style>
  <w:style w:type="paragraph" w:styleId="Footer">
    <w:name w:val="footer"/>
    <w:basedOn w:val="Normal"/>
    <w:link w:val="FooterChar"/>
    <w:uiPriority w:val="99"/>
    <w:unhideWhenUsed/>
    <w:rsid w:val="00840C80"/>
    <w:pPr>
      <w:tabs>
        <w:tab w:val="center" w:pos="4320"/>
        <w:tab w:val="right" w:pos="8640"/>
      </w:tabs>
    </w:pPr>
  </w:style>
  <w:style w:type="character" w:customStyle="1" w:styleId="FooterChar">
    <w:name w:val="Footer Char"/>
    <w:basedOn w:val="DefaultParagraphFont"/>
    <w:link w:val="Footer"/>
    <w:uiPriority w:val="99"/>
    <w:rsid w:val="00840C80"/>
  </w:style>
  <w:style w:type="paragraph" w:styleId="BodyTextIndent">
    <w:name w:val="Body Text Indent"/>
    <w:basedOn w:val="Normal"/>
    <w:link w:val="BodyTextIndentChar"/>
    <w:uiPriority w:val="99"/>
    <w:semiHidden/>
    <w:unhideWhenUsed/>
    <w:rsid w:val="006732AC"/>
    <w:pPr>
      <w:spacing w:after="120"/>
      <w:ind w:left="360"/>
    </w:pPr>
  </w:style>
  <w:style w:type="character" w:customStyle="1" w:styleId="BodyTextIndentChar">
    <w:name w:val="Body Text Indent Char"/>
    <w:basedOn w:val="DefaultParagraphFont"/>
    <w:link w:val="BodyTextIndent"/>
    <w:uiPriority w:val="99"/>
    <w:semiHidden/>
    <w:rsid w:val="006732AC"/>
  </w:style>
  <w:style w:type="character" w:styleId="CommentReference">
    <w:name w:val="annotation reference"/>
    <w:basedOn w:val="DefaultParagraphFont"/>
    <w:uiPriority w:val="99"/>
    <w:semiHidden/>
    <w:unhideWhenUsed/>
    <w:rsid w:val="00E60C1E"/>
    <w:rPr>
      <w:sz w:val="16"/>
      <w:szCs w:val="16"/>
    </w:rPr>
  </w:style>
  <w:style w:type="paragraph" w:styleId="CommentText">
    <w:name w:val="annotation text"/>
    <w:basedOn w:val="Normal"/>
    <w:link w:val="CommentTextChar"/>
    <w:uiPriority w:val="99"/>
    <w:semiHidden/>
    <w:unhideWhenUsed/>
    <w:rsid w:val="00E60C1E"/>
    <w:rPr>
      <w:sz w:val="20"/>
      <w:szCs w:val="20"/>
    </w:rPr>
  </w:style>
  <w:style w:type="character" w:customStyle="1" w:styleId="CommentTextChar">
    <w:name w:val="Comment Text Char"/>
    <w:basedOn w:val="DefaultParagraphFont"/>
    <w:link w:val="CommentText"/>
    <w:uiPriority w:val="99"/>
    <w:semiHidden/>
    <w:rsid w:val="00E60C1E"/>
    <w:rPr>
      <w:sz w:val="20"/>
      <w:szCs w:val="20"/>
    </w:rPr>
  </w:style>
  <w:style w:type="paragraph" w:styleId="CommentSubject">
    <w:name w:val="annotation subject"/>
    <w:basedOn w:val="CommentText"/>
    <w:next w:val="CommentText"/>
    <w:link w:val="CommentSubjectChar"/>
    <w:uiPriority w:val="99"/>
    <w:semiHidden/>
    <w:unhideWhenUsed/>
    <w:rsid w:val="00E60C1E"/>
    <w:rPr>
      <w:b/>
      <w:bCs/>
    </w:rPr>
  </w:style>
  <w:style w:type="character" w:customStyle="1" w:styleId="CommentSubjectChar">
    <w:name w:val="Comment Subject Char"/>
    <w:basedOn w:val="CommentTextChar"/>
    <w:link w:val="CommentSubject"/>
    <w:uiPriority w:val="99"/>
    <w:semiHidden/>
    <w:rsid w:val="00E60C1E"/>
    <w:rPr>
      <w:b/>
      <w:bCs/>
      <w:sz w:val="20"/>
      <w:szCs w:val="20"/>
    </w:rPr>
  </w:style>
  <w:style w:type="character" w:customStyle="1" w:styleId="BodyTextChar">
    <w:name w:val="Body Text Char"/>
    <w:basedOn w:val="DefaultParagraphFont"/>
    <w:link w:val="BodyText"/>
    <w:uiPriority w:val="1"/>
    <w:rsid w:val="001F5F68"/>
    <w:rPr>
      <w:rFonts w:ascii="Avenir Next Condensed" w:eastAsia="Avenir Next Condensed" w:hAnsi="Avenir Next Condensed"/>
      <w:sz w:val="19"/>
      <w:szCs w:val="19"/>
    </w:rPr>
  </w:style>
  <w:style w:type="paragraph" w:styleId="DocumentMap">
    <w:name w:val="Document Map"/>
    <w:basedOn w:val="Normal"/>
    <w:link w:val="DocumentMapChar"/>
    <w:uiPriority w:val="99"/>
    <w:semiHidden/>
    <w:unhideWhenUsed/>
    <w:rsid w:val="00B02E1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2E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9045">
      <w:bodyDiv w:val="1"/>
      <w:marLeft w:val="0"/>
      <w:marRight w:val="0"/>
      <w:marTop w:val="0"/>
      <w:marBottom w:val="0"/>
      <w:divBdr>
        <w:top w:val="none" w:sz="0" w:space="0" w:color="auto"/>
        <w:left w:val="none" w:sz="0" w:space="0" w:color="auto"/>
        <w:bottom w:val="none" w:sz="0" w:space="0" w:color="auto"/>
        <w:right w:val="none" w:sz="0" w:space="0" w:color="auto"/>
      </w:divBdr>
    </w:div>
    <w:div w:id="1226648297">
      <w:bodyDiv w:val="1"/>
      <w:marLeft w:val="0"/>
      <w:marRight w:val="0"/>
      <w:marTop w:val="0"/>
      <w:marBottom w:val="0"/>
      <w:divBdr>
        <w:top w:val="none" w:sz="0" w:space="0" w:color="auto"/>
        <w:left w:val="none" w:sz="0" w:space="0" w:color="auto"/>
        <w:bottom w:val="none" w:sz="0" w:space="0" w:color="auto"/>
        <w:right w:val="none" w:sz="0" w:space="0" w:color="auto"/>
      </w:divBdr>
    </w:div>
    <w:div w:id="124383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hero.com/manuals." TargetMode="External"/><Relationship Id="rId13" Type="http://schemas.openxmlformats.org/officeDocument/2006/relationships/hyperlink" Target="http://www.sphero.com/de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hero.com/manu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r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sphero.com%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DF3BDB-CD21-46AD-86FF-687CBEC4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Orbotix Inc.</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Sara Johnson</cp:lastModifiedBy>
  <cp:revision>2</cp:revision>
  <cp:lastPrinted>2017-04-27T17:16:00Z</cp:lastPrinted>
  <dcterms:created xsi:type="dcterms:W3CDTF">2020-10-21T20:44:00Z</dcterms:created>
  <dcterms:modified xsi:type="dcterms:W3CDTF">2020-10-21T20:44:00Z</dcterms:modified>
</cp:coreProperties>
</file>