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EC46" w14:textId="36EEB6EB" w:rsidR="00CD253A" w:rsidRPr="00B97863" w:rsidRDefault="00CD253A" w:rsidP="00CD253A">
      <w:pPr>
        <w:pStyle w:val="NoSpacing"/>
        <w:rPr>
          <w:b/>
          <w:bCs/>
          <w:sz w:val="28"/>
          <w:szCs w:val="28"/>
          <w:u w:val="single"/>
          <w:lang w:val="nl-NL" w:eastAsia="nl-NL"/>
        </w:rPr>
      </w:pPr>
      <w:r w:rsidRPr="00B97863">
        <w:rPr>
          <w:b/>
          <w:bCs/>
          <w:sz w:val="28"/>
          <w:szCs w:val="28"/>
          <w:u w:val="single"/>
          <w:lang w:val="nl-NL" w:eastAsia="nl-NL"/>
        </w:rPr>
        <w:t xml:space="preserve">Afwegingskader deelname aan </w:t>
      </w:r>
      <w:r w:rsidR="00C21710">
        <w:rPr>
          <w:b/>
          <w:bCs/>
          <w:sz w:val="28"/>
          <w:szCs w:val="28"/>
          <w:u w:val="single"/>
          <w:lang w:val="nl-NL" w:eastAsia="nl-NL"/>
        </w:rPr>
        <w:t>P</w:t>
      </w:r>
      <w:r w:rsidRPr="00B97863">
        <w:rPr>
          <w:b/>
          <w:bCs/>
          <w:sz w:val="28"/>
          <w:szCs w:val="28"/>
          <w:u w:val="single"/>
          <w:lang w:val="nl-NL" w:eastAsia="nl-NL"/>
        </w:rPr>
        <w:t xml:space="preserve">ilot </w:t>
      </w:r>
      <w:r w:rsidR="00C21710">
        <w:rPr>
          <w:b/>
          <w:bCs/>
          <w:sz w:val="28"/>
          <w:szCs w:val="28"/>
          <w:u w:val="single"/>
          <w:lang w:val="nl-NL" w:eastAsia="nl-NL"/>
        </w:rPr>
        <w:t>Doorstroomadvies</w:t>
      </w:r>
      <w:r w:rsidR="000760A1" w:rsidRPr="00B97863">
        <w:rPr>
          <w:b/>
          <w:bCs/>
          <w:sz w:val="28"/>
          <w:szCs w:val="28"/>
          <w:u w:val="single"/>
          <w:lang w:val="nl-NL" w:eastAsia="nl-NL"/>
        </w:rPr>
        <w:t xml:space="preserve"> in 2023-2024</w:t>
      </w:r>
      <w:r w:rsidR="00C049FE">
        <w:rPr>
          <w:rStyle w:val="FootnoteReference"/>
          <w:b/>
          <w:bCs/>
          <w:sz w:val="28"/>
          <w:szCs w:val="28"/>
          <w:u w:val="single"/>
          <w:lang w:val="nl-NL" w:eastAsia="nl-NL"/>
        </w:rPr>
        <w:footnoteReference w:id="2"/>
      </w:r>
    </w:p>
    <w:p w14:paraId="1C389688" w14:textId="77777777" w:rsidR="00CD253A" w:rsidRDefault="00CD253A" w:rsidP="00CD253A">
      <w:pPr>
        <w:pStyle w:val="NoSpacing"/>
        <w:rPr>
          <w:lang w:val="nl-NL" w:eastAsia="nl-NL"/>
        </w:rPr>
      </w:pPr>
    </w:p>
    <w:p w14:paraId="77F86DA8" w14:textId="77777777" w:rsidR="00FD5B42" w:rsidRDefault="000A314C" w:rsidP="00CD253A">
      <w:pPr>
        <w:pStyle w:val="NoSpacing"/>
        <w:rPr>
          <w:lang w:val="nl-NL"/>
        </w:rPr>
      </w:pPr>
      <w:r w:rsidRPr="5DC6A971">
        <w:rPr>
          <w:lang w:val="nl-NL"/>
        </w:rPr>
        <w:t xml:space="preserve">De publieke opinie rondom het </w:t>
      </w:r>
      <w:r w:rsidR="009115A1" w:rsidRPr="5DC6A971">
        <w:rPr>
          <w:lang w:val="nl-NL"/>
        </w:rPr>
        <w:t>bindend studieadvies</w:t>
      </w:r>
      <w:r w:rsidRPr="5DC6A971">
        <w:rPr>
          <w:lang w:val="nl-NL"/>
        </w:rPr>
        <w:t xml:space="preserve"> is veranderd. We kijken anders naar studentenwelzijn en daarmee samenhangend studentsucces, in tegenstelling tot hoe er voorheen over studiesucces gesproken werd. We hebben binnen de HvA de ambitie om van studiesucces naar studentsucces te gaan, waarbij het professionaliseren en optimaliseren van studentbegeleiding een rol speelt</w:t>
      </w:r>
      <w:r w:rsidR="00487310">
        <w:rPr>
          <w:lang w:val="nl-NL"/>
        </w:rPr>
        <w:t xml:space="preserve">. Studentbegeleiding </w:t>
      </w:r>
      <w:r w:rsidR="00AA4E7A">
        <w:rPr>
          <w:lang w:val="nl-NL"/>
        </w:rPr>
        <w:t>richt zich daarbij onder meer op hoe een student te ondersteunen bij regie op het eigen leerpad</w:t>
      </w:r>
      <w:r w:rsidR="009115A1" w:rsidRPr="5DC6A971">
        <w:rPr>
          <w:lang w:val="nl-NL"/>
        </w:rPr>
        <w:t xml:space="preserve"> (zie bijlage 1 voor meer achtergrond</w:t>
      </w:r>
      <w:r w:rsidR="00725369" w:rsidRPr="5DC6A971">
        <w:rPr>
          <w:lang w:val="nl-NL"/>
        </w:rPr>
        <w:t xml:space="preserve"> en context)</w:t>
      </w:r>
      <w:r w:rsidRPr="5DC6A971">
        <w:rPr>
          <w:lang w:val="nl-NL"/>
        </w:rPr>
        <w:t xml:space="preserve">. </w:t>
      </w:r>
    </w:p>
    <w:p w14:paraId="0D8AFBC1" w14:textId="77777777" w:rsidR="00FD5B42" w:rsidRDefault="00FD5B42" w:rsidP="00CD253A">
      <w:pPr>
        <w:pStyle w:val="NoSpacing"/>
        <w:rPr>
          <w:lang w:val="nl-NL"/>
        </w:rPr>
      </w:pPr>
    </w:p>
    <w:p w14:paraId="496437BA" w14:textId="1093B4C7" w:rsidR="007D3414" w:rsidRDefault="00A477D1" w:rsidP="00CD253A">
      <w:pPr>
        <w:pStyle w:val="NoSpacing"/>
        <w:rPr>
          <w:lang w:val="nl-NL" w:eastAsia="nl-NL"/>
        </w:rPr>
      </w:pPr>
      <w:r w:rsidRPr="5DC6A971">
        <w:rPr>
          <w:lang w:val="nl-NL" w:eastAsia="nl-NL"/>
        </w:rPr>
        <w:t xml:space="preserve">Op 20 december 2022 heeft het College van Bestuur besloten dat we </w:t>
      </w:r>
      <w:r w:rsidR="00546A09" w:rsidRPr="5DC6A971">
        <w:rPr>
          <w:lang w:val="nl-NL" w:eastAsia="nl-NL"/>
        </w:rPr>
        <w:t xml:space="preserve">in studiejaar 2023-2024 </w:t>
      </w:r>
      <w:r w:rsidRPr="5DC6A971">
        <w:rPr>
          <w:lang w:val="nl-NL" w:eastAsia="nl-NL"/>
        </w:rPr>
        <w:t>twee pilots gaan draaien rond het studieadvies:</w:t>
      </w:r>
    </w:p>
    <w:p w14:paraId="31C0CB1E" w14:textId="6942F0B0" w:rsidR="00A477D1" w:rsidRDefault="00A477D1" w:rsidP="00A477D1">
      <w:pPr>
        <w:pStyle w:val="NoSpacing"/>
        <w:numPr>
          <w:ilvl w:val="0"/>
          <w:numId w:val="2"/>
        </w:numPr>
        <w:rPr>
          <w:lang w:val="nl-NL" w:eastAsia="nl-NL"/>
        </w:rPr>
      </w:pPr>
      <w:r>
        <w:rPr>
          <w:lang w:val="nl-NL" w:eastAsia="nl-NL"/>
        </w:rPr>
        <w:t xml:space="preserve">Een </w:t>
      </w:r>
      <w:r w:rsidR="007B3BD1">
        <w:rPr>
          <w:lang w:val="nl-NL" w:eastAsia="nl-NL"/>
        </w:rPr>
        <w:t xml:space="preserve">niet-bindend </w:t>
      </w:r>
      <w:r w:rsidR="00C36AAB">
        <w:rPr>
          <w:lang w:val="nl-NL" w:eastAsia="nl-NL"/>
        </w:rPr>
        <w:t>doorstroomadvies uitgebracht in het eerste jaar van inschrijving</w:t>
      </w:r>
      <w:r w:rsidR="0061527D">
        <w:rPr>
          <w:lang w:val="nl-NL" w:eastAsia="nl-NL"/>
        </w:rPr>
        <w:t xml:space="preserve"> (Pilot Doorstroomadvies)</w:t>
      </w:r>
    </w:p>
    <w:p w14:paraId="0FF1895C" w14:textId="0311DDF3" w:rsidR="00C36AAB" w:rsidRDefault="00C36AAB" w:rsidP="00A477D1">
      <w:pPr>
        <w:pStyle w:val="NoSpacing"/>
        <w:numPr>
          <w:ilvl w:val="0"/>
          <w:numId w:val="2"/>
        </w:numPr>
        <w:rPr>
          <w:lang w:val="nl-NL" w:eastAsia="nl-NL"/>
        </w:rPr>
      </w:pPr>
      <w:r>
        <w:rPr>
          <w:lang w:val="nl-NL" w:eastAsia="nl-NL"/>
        </w:rPr>
        <w:t>Een bindend studieadvies uitgebracht in het tweede jaar van inschrijving</w:t>
      </w:r>
      <w:r w:rsidR="0061527D">
        <w:rPr>
          <w:lang w:val="nl-NL" w:eastAsia="nl-NL"/>
        </w:rPr>
        <w:t xml:space="preserve"> (Pilot BSA in tweede jaar)</w:t>
      </w:r>
    </w:p>
    <w:p w14:paraId="2B7ACF4F" w14:textId="77777777" w:rsidR="00FD5B42" w:rsidRDefault="00FD5B42" w:rsidP="00D95DCE">
      <w:pPr>
        <w:pStyle w:val="NoSpacing"/>
        <w:rPr>
          <w:lang w:val="nl-NL" w:eastAsia="nl-NL"/>
        </w:rPr>
      </w:pPr>
    </w:p>
    <w:p w14:paraId="50D9C513" w14:textId="7C936E1A" w:rsidR="009C301F" w:rsidRDefault="0061527D" w:rsidP="00D95DCE">
      <w:pPr>
        <w:pStyle w:val="NoSpacing"/>
        <w:rPr>
          <w:b/>
          <w:bCs/>
          <w:u w:val="single"/>
          <w:lang w:val="nl-NL" w:eastAsia="nl-NL"/>
        </w:rPr>
      </w:pPr>
      <w:r w:rsidRPr="00C8051F">
        <w:rPr>
          <w:b/>
          <w:bCs/>
          <w:u w:val="single"/>
          <w:lang w:val="nl-NL" w:eastAsia="nl-NL"/>
        </w:rPr>
        <w:t xml:space="preserve">Dit afwegingskader gaat over de Pilot Doorstroomadvies. </w:t>
      </w:r>
      <w:r w:rsidR="00B97D77">
        <w:rPr>
          <w:b/>
          <w:bCs/>
          <w:u w:val="single"/>
          <w:lang w:val="nl-NL" w:eastAsia="nl-NL"/>
        </w:rPr>
        <w:t>De Pilot BSA in tweede jaar kan in studiejaar 2023-2024 niet doorgaan</w:t>
      </w:r>
      <w:r w:rsidR="000E0F4E">
        <w:rPr>
          <w:b/>
          <w:bCs/>
          <w:u w:val="single"/>
          <w:lang w:val="nl-NL" w:eastAsia="nl-NL"/>
        </w:rPr>
        <w:t xml:space="preserve">. </w:t>
      </w:r>
      <w:r w:rsidR="000E0F4E" w:rsidRPr="000E0F4E">
        <w:rPr>
          <w:b/>
          <w:bCs/>
          <w:u w:val="single"/>
          <w:lang w:val="nl-NL" w:eastAsia="nl-NL"/>
        </w:rPr>
        <w:t>We hadden gehoopt dat de Minister de wettelijke basis hiervoor op tijd zou regelen, maar helaas is recent gebleken dat een dergelijk studieadvies niet per studiejaar 2023-2024 uitgegeven kan worden. Naar verwachting komt de Minister op korte termijn met zijn plannen rond het bindend studieadvies en wordt het draaien van deze pilot in 2024-2025 wel mogelijk.</w:t>
      </w:r>
      <w:r w:rsidR="009C301F">
        <w:rPr>
          <w:b/>
          <w:bCs/>
          <w:u w:val="single"/>
          <w:lang w:val="nl-NL" w:eastAsia="nl-NL"/>
        </w:rPr>
        <w:t xml:space="preserve"> </w:t>
      </w:r>
    </w:p>
    <w:p w14:paraId="7F2BD369" w14:textId="77777777" w:rsidR="009C301F" w:rsidRDefault="009C301F" w:rsidP="00D95DCE">
      <w:pPr>
        <w:pStyle w:val="NoSpacing"/>
        <w:rPr>
          <w:b/>
          <w:bCs/>
          <w:u w:val="single"/>
          <w:lang w:val="nl-NL" w:eastAsia="nl-NL"/>
        </w:rPr>
      </w:pPr>
    </w:p>
    <w:p w14:paraId="0C09B76F" w14:textId="3424030A" w:rsidR="001A71E1" w:rsidRDefault="000D575D" w:rsidP="00D95DCE">
      <w:pPr>
        <w:pStyle w:val="NoSpacing"/>
        <w:rPr>
          <w:lang w:val="nl-NL" w:eastAsia="nl-NL"/>
        </w:rPr>
      </w:pPr>
      <w:r>
        <w:rPr>
          <w:lang w:val="nl-NL" w:eastAsia="nl-NL"/>
        </w:rPr>
        <w:t xml:space="preserve">Om deel te kunnen nemen aan </w:t>
      </w:r>
      <w:r w:rsidR="009C301F">
        <w:rPr>
          <w:lang w:val="nl-NL" w:eastAsia="nl-NL"/>
        </w:rPr>
        <w:t>de Pilot Doorstroomadvies</w:t>
      </w:r>
      <w:r>
        <w:rPr>
          <w:lang w:val="nl-NL" w:eastAsia="nl-NL"/>
        </w:rPr>
        <w:t xml:space="preserve"> </w:t>
      </w:r>
      <w:r w:rsidR="00347409">
        <w:rPr>
          <w:lang w:val="nl-NL" w:eastAsia="nl-NL"/>
        </w:rPr>
        <w:t xml:space="preserve">dienen opleidingen een (kort) onderbouwd voorstel te schrijven op basis van onderstaande criteria. Dit </w:t>
      </w:r>
      <w:r w:rsidR="006006A8">
        <w:rPr>
          <w:lang w:val="nl-NL" w:eastAsia="nl-NL"/>
        </w:rPr>
        <w:t>voorstel sturen ze naar de beleidsafdeling O&amp;O (</w:t>
      </w:r>
      <w:hyperlink r:id="rId11" w:history="1">
        <w:r w:rsidR="006006A8" w:rsidRPr="00301C90">
          <w:rPr>
            <w:rStyle w:val="Hyperlink"/>
            <w:lang w:val="nl-NL" w:eastAsia="nl-NL"/>
          </w:rPr>
          <w:t>k.j.w.weerts@hva.nl</w:t>
        </w:r>
      </w:hyperlink>
      <w:r w:rsidR="006006A8">
        <w:rPr>
          <w:lang w:val="nl-NL" w:eastAsia="nl-NL"/>
        </w:rPr>
        <w:t>)</w:t>
      </w:r>
      <w:r w:rsidR="00917C24">
        <w:rPr>
          <w:lang w:val="nl-NL" w:eastAsia="nl-NL"/>
        </w:rPr>
        <w:t xml:space="preserve">, </w:t>
      </w:r>
      <w:r w:rsidR="006F02B0">
        <w:rPr>
          <w:lang w:val="nl-NL" w:eastAsia="nl-NL"/>
        </w:rPr>
        <w:t xml:space="preserve">uiterlijk op het moment waarop </w:t>
      </w:r>
      <w:r w:rsidR="00917C24">
        <w:rPr>
          <w:lang w:val="nl-NL" w:eastAsia="nl-NL"/>
        </w:rPr>
        <w:t>ze hun v</w:t>
      </w:r>
      <w:r w:rsidR="006F02B0">
        <w:rPr>
          <w:lang w:val="nl-NL" w:eastAsia="nl-NL"/>
        </w:rPr>
        <w:t>oorgenomen</w:t>
      </w:r>
      <w:r w:rsidR="00917C24">
        <w:rPr>
          <w:lang w:val="nl-NL" w:eastAsia="nl-NL"/>
        </w:rPr>
        <w:t xml:space="preserve"> keuze tot wel/geen deelname voorleggen aan de </w:t>
      </w:r>
      <w:r w:rsidR="000335D3">
        <w:rPr>
          <w:lang w:val="nl-NL" w:eastAsia="nl-NL"/>
        </w:rPr>
        <w:t>medezeggenschap</w:t>
      </w:r>
      <w:r w:rsidR="006F02B0">
        <w:rPr>
          <w:lang w:val="nl-NL" w:eastAsia="nl-NL"/>
        </w:rPr>
        <w:t xml:space="preserve"> in het </w:t>
      </w:r>
      <w:r w:rsidR="00026458">
        <w:rPr>
          <w:lang w:val="nl-NL" w:eastAsia="nl-NL"/>
        </w:rPr>
        <w:t>proces rond de Onderwijs- en Examenregeling (OER)</w:t>
      </w:r>
      <w:r w:rsidR="006006A8">
        <w:rPr>
          <w:lang w:val="nl-NL" w:eastAsia="nl-NL"/>
        </w:rPr>
        <w:t xml:space="preserve">. </w:t>
      </w:r>
      <w:r w:rsidR="006F02B0">
        <w:rPr>
          <w:lang w:val="nl-NL" w:eastAsia="nl-NL"/>
        </w:rPr>
        <w:t xml:space="preserve">Aangezien dit moment verschilt tussen faculteiten, is het niet mogelijk hier een specifieke datum aan te verbinden. </w:t>
      </w:r>
      <w:r w:rsidR="7E6BE851" w:rsidRPr="21FEFDA5">
        <w:rPr>
          <w:lang w:val="nl-NL" w:eastAsia="nl-NL"/>
        </w:rPr>
        <w:t xml:space="preserve">Opleidingen die niet willen deelnemen aan </w:t>
      </w:r>
      <w:r w:rsidR="00296872">
        <w:rPr>
          <w:rFonts w:cstheme="minorHAnsi"/>
          <w:lang w:val="nl-NL" w:eastAsia="nl-NL"/>
        </w:rPr>
        <w:t>de pilot</w:t>
      </w:r>
      <w:r w:rsidR="7E6BE851" w:rsidRPr="21FEFDA5">
        <w:rPr>
          <w:lang w:val="nl-NL" w:eastAsia="nl-NL"/>
        </w:rPr>
        <w:t xml:space="preserve"> kunnen </w:t>
      </w:r>
      <w:r w:rsidR="6006A04E" w:rsidRPr="21FEFDA5">
        <w:rPr>
          <w:lang w:val="nl-NL" w:eastAsia="nl-NL"/>
        </w:rPr>
        <w:t xml:space="preserve">hun huidige </w:t>
      </w:r>
      <w:r w:rsidR="009E3D6D">
        <w:rPr>
          <w:lang w:val="nl-NL" w:eastAsia="nl-NL"/>
        </w:rPr>
        <w:t>BSA-regeling</w:t>
      </w:r>
      <w:r w:rsidR="6006A04E" w:rsidRPr="21FEFDA5">
        <w:rPr>
          <w:lang w:val="nl-NL" w:eastAsia="nl-NL"/>
        </w:rPr>
        <w:t xml:space="preserve"> </w:t>
      </w:r>
      <w:r w:rsidR="50B7A9D5" w:rsidRPr="21FEFDA5">
        <w:rPr>
          <w:lang w:val="nl-NL" w:eastAsia="nl-NL"/>
        </w:rPr>
        <w:t>behouden</w:t>
      </w:r>
      <w:r w:rsidR="7511DF50" w:rsidRPr="21FEFDA5">
        <w:rPr>
          <w:lang w:val="nl-NL" w:eastAsia="nl-NL"/>
        </w:rPr>
        <w:t xml:space="preserve"> (</w:t>
      </w:r>
      <w:r w:rsidR="6006A04E" w:rsidRPr="21FEFDA5">
        <w:rPr>
          <w:lang w:val="nl-NL" w:eastAsia="nl-NL"/>
        </w:rPr>
        <w:t>uitgebracht in het eerste jaar van inschrijving met een norm tussen 40 en 50 studiepunten</w:t>
      </w:r>
      <w:r w:rsidR="7511DF50" w:rsidRPr="21FEFDA5">
        <w:rPr>
          <w:lang w:val="nl-NL" w:eastAsia="nl-NL"/>
        </w:rPr>
        <w:t>)</w:t>
      </w:r>
      <w:r w:rsidR="6006A04E" w:rsidRPr="21FEFDA5">
        <w:rPr>
          <w:lang w:val="nl-NL" w:eastAsia="nl-NL"/>
        </w:rPr>
        <w:t xml:space="preserve">. </w:t>
      </w:r>
      <w:r w:rsidR="006006A8">
        <w:rPr>
          <w:lang w:val="nl-NL" w:eastAsia="nl-NL"/>
        </w:rPr>
        <w:t xml:space="preserve">Zij hoeven geen onderbouwd voorstel op te sturen. </w:t>
      </w:r>
    </w:p>
    <w:p w14:paraId="5CB55416" w14:textId="77777777" w:rsidR="00FD5B42" w:rsidRDefault="00FD5B42" w:rsidP="00D95DCE">
      <w:pPr>
        <w:pStyle w:val="NoSpacing"/>
        <w:rPr>
          <w:lang w:val="nl-NL" w:eastAsia="nl-NL"/>
        </w:rPr>
      </w:pPr>
    </w:p>
    <w:p w14:paraId="2B69EA56" w14:textId="216FE51D" w:rsidR="00546A09" w:rsidRDefault="080C55E5" w:rsidP="00D95DCE">
      <w:pPr>
        <w:pStyle w:val="NoSpacing"/>
        <w:rPr>
          <w:lang w:val="nl-NL" w:eastAsia="nl-NL"/>
        </w:rPr>
      </w:pPr>
      <w:r w:rsidRPr="21FEFDA5">
        <w:rPr>
          <w:lang w:val="nl-NL" w:eastAsia="nl-NL"/>
        </w:rPr>
        <w:t xml:space="preserve">Er zijn </w:t>
      </w:r>
      <w:r w:rsidR="00697A89">
        <w:rPr>
          <w:lang w:val="nl-NL" w:eastAsia="nl-NL"/>
        </w:rPr>
        <w:t>drie</w:t>
      </w:r>
      <w:r w:rsidRPr="21FEFDA5">
        <w:rPr>
          <w:lang w:val="nl-NL" w:eastAsia="nl-NL"/>
        </w:rPr>
        <w:t xml:space="preserve"> doelen voor </w:t>
      </w:r>
      <w:r w:rsidR="63094C33" w:rsidRPr="21FEFDA5">
        <w:rPr>
          <w:lang w:val="nl-NL" w:eastAsia="nl-NL"/>
        </w:rPr>
        <w:t>dit afwegingskader:</w:t>
      </w:r>
    </w:p>
    <w:p w14:paraId="29049954" w14:textId="4F17BF7A" w:rsidR="00546A09" w:rsidRDefault="00473F60" w:rsidP="00546A09">
      <w:pPr>
        <w:pStyle w:val="NoSpacing"/>
        <w:numPr>
          <w:ilvl w:val="0"/>
          <w:numId w:val="3"/>
        </w:numPr>
        <w:rPr>
          <w:lang w:val="nl-NL" w:eastAsia="nl-NL"/>
        </w:rPr>
      </w:pPr>
      <w:r>
        <w:rPr>
          <w:lang w:val="nl-NL" w:eastAsia="nl-NL"/>
        </w:rPr>
        <w:t xml:space="preserve">Opleidingen ondersteunen in het maken van een keuze voor deelname aan </w:t>
      </w:r>
      <w:r w:rsidR="000335D3">
        <w:rPr>
          <w:lang w:val="nl-NL" w:eastAsia="nl-NL"/>
        </w:rPr>
        <w:t>de pilot</w:t>
      </w:r>
      <w:r w:rsidR="000D0DDE">
        <w:rPr>
          <w:lang w:val="nl-NL" w:eastAsia="nl-NL"/>
        </w:rPr>
        <w:t xml:space="preserve"> of behoud van hun huidige BSA-regeling</w:t>
      </w:r>
      <w:r>
        <w:rPr>
          <w:lang w:val="nl-NL" w:eastAsia="nl-NL"/>
        </w:rPr>
        <w:t xml:space="preserve">. </w:t>
      </w:r>
    </w:p>
    <w:p w14:paraId="37E3B0FE" w14:textId="53A3C780" w:rsidR="00F85FA6" w:rsidRDefault="00F85FA6" w:rsidP="00546A09">
      <w:pPr>
        <w:pStyle w:val="NoSpacing"/>
        <w:numPr>
          <w:ilvl w:val="0"/>
          <w:numId w:val="3"/>
        </w:numPr>
        <w:rPr>
          <w:lang w:val="nl-NL" w:eastAsia="nl-NL"/>
        </w:rPr>
      </w:pPr>
      <w:r>
        <w:rPr>
          <w:lang w:val="nl-NL" w:eastAsia="nl-NL"/>
        </w:rPr>
        <w:t xml:space="preserve">Opleidingen een (kort) onderbouwd voorstel voor deelname aan </w:t>
      </w:r>
      <w:r w:rsidR="003F2D86">
        <w:rPr>
          <w:lang w:val="nl-NL" w:eastAsia="nl-NL"/>
        </w:rPr>
        <w:t>de pilot</w:t>
      </w:r>
      <w:r>
        <w:rPr>
          <w:lang w:val="nl-NL" w:eastAsia="nl-NL"/>
        </w:rPr>
        <w:t xml:space="preserve"> laten opstellen</w:t>
      </w:r>
      <w:r w:rsidR="008A062B">
        <w:rPr>
          <w:lang w:val="nl-NL" w:eastAsia="nl-NL"/>
        </w:rPr>
        <w:t xml:space="preserve">, op basis waarvan bekeken kan worden of ze aan de criteria voldoen en daarmee kunnen deelnemen aan </w:t>
      </w:r>
      <w:r w:rsidR="003F2D86">
        <w:rPr>
          <w:lang w:val="nl-NL" w:eastAsia="nl-NL"/>
        </w:rPr>
        <w:t>de pilot</w:t>
      </w:r>
      <w:r w:rsidR="008A062B">
        <w:rPr>
          <w:lang w:val="nl-NL" w:eastAsia="nl-NL"/>
        </w:rPr>
        <w:t xml:space="preserve">. </w:t>
      </w:r>
    </w:p>
    <w:p w14:paraId="2C558298" w14:textId="399719AA" w:rsidR="00473F60" w:rsidRDefault="00473F60" w:rsidP="00546A09">
      <w:pPr>
        <w:pStyle w:val="NoSpacing"/>
        <w:numPr>
          <w:ilvl w:val="0"/>
          <w:numId w:val="3"/>
        </w:numPr>
        <w:rPr>
          <w:lang w:val="nl-NL" w:eastAsia="nl-NL"/>
        </w:rPr>
      </w:pPr>
      <w:r w:rsidRPr="1077D0A5">
        <w:rPr>
          <w:lang w:val="nl-NL" w:eastAsia="nl-NL"/>
        </w:rPr>
        <w:t xml:space="preserve">Inzicht </w:t>
      </w:r>
      <w:r w:rsidR="00D95DCE" w:rsidRPr="1077D0A5">
        <w:rPr>
          <w:lang w:val="nl-NL" w:eastAsia="nl-NL"/>
        </w:rPr>
        <w:t>krijgen</w:t>
      </w:r>
      <w:r w:rsidRPr="1077D0A5">
        <w:rPr>
          <w:lang w:val="nl-NL" w:eastAsia="nl-NL"/>
        </w:rPr>
        <w:t xml:space="preserve"> in </w:t>
      </w:r>
      <w:r w:rsidR="00D84A17" w:rsidRPr="1077D0A5">
        <w:rPr>
          <w:lang w:val="nl-NL" w:eastAsia="nl-NL"/>
        </w:rPr>
        <w:t>hoe opleidingen hun studieadvies willen inrichten (wat tevens van belang</w:t>
      </w:r>
      <w:r w:rsidR="00BA7225" w:rsidRPr="1077D0A5">
        <w:rPr>
          <w:lang w:val="nl-NL" w:eastAsia="nl-NL"/>
        </w:rPr>
        <w:t xml:space="preserve"> is</w:t>
      </w:r>
      <w:r w:rsidR="00D84A17" w:rsidRPr="1077D0A5">
        <w:rPr>
          <w:lang w:val="nl-NL" w:eastAsia="nl-NL"/>
        </w:rPr>
        <w:t xml:space="preserve"> </w:t>
      </w:r>
      <w:r w:rsidR="00CB33D2" w:rsidRPr="1077D0A5">
        <w:rPr>
          <w:lang w:val="nl-NL" w:eastAsia="nl-NL"/>
        </w:rPr>
        <w:t xml:space="preserve">voor de evaluatie van de pilots en daarmee </w:t>
      </w:r>
      <w:r w:rsidR="00BA7225" w:rsidRPr="1077D0A5">
        <w:rPr>
          <w:lang w:val="nl-NL" w:eastAsia="nl-NL"/>
        </w:rPr>
        <w:t xml:space="preserve">samenhangend de </w:t>
      </w:r>
      <w:r w:rsidR="00CB33D2" w:rsidRPr="1077D0A5">
        <w:rPr>
          <w:lang w:val="nl-NL" w:eastAsia="nl-NL"/>
        </w:rPr>
        <w:t>toekomst van het studieadvies binnen de HvA</w:t>
      </w:r>
      <w:r w:rsidR="00697A89">
        <w:rPr>
          <w:lang w:val="nl-NL" w:eastAsia="nl-NL"/>
        </w:rPr>
        <w:t>)</w:t>
      </w:r>
      <w:r w:rsidR="00CB33D2" w:rsidRPr="1077D0A5">
        <w:rPr>
          <w:lang w:val="nl-NL" w:eastAsia="nl-NL"/>
        </w:rPr>
        <w:t xml:space="preserve">. </w:t>
      </w:r>
    </w:p>
    <w:p w14:paraId="2F21118E" w14:textId="77777777" w:rsidR="00FD5B42" w:rsidRDefault="00FD5B42" w:rsidP="007B3BD1">
      <w:pPr>
        <w:pStyle w:val="NoSpacing"/>
        <w:rPr>
          <w:lang w:val="nl-NL" w:eastAsia="nl-NL"/>
        </w:rPr>
      </w:pPr>
    </w:p>
    <w:p w14:paraId="71D119D6" w14:textId="0BEB9648" w:rsidR="007B3BD1" w:rsidRDefault="7DB287BA" w:rsidP="007B3BD1">
      <w:pPr>
        <w:pStyle w:val="NoSpacing"/>
        <w:rPr>
          <w:lang w:val="nl-NL" w:eastAsia="nl-NL"/>
        </w:rPr>
      </w:pPr>
      <w:r w:rsidRPr="1077D0A5">
        <w:rPr>
          <w:lang w:val="nl-NL" w:eastAsia="nl-NL"/>
        </w:rPr>
        <w:t>De</w:t>
      </w:r>
      <w:r w:rsidR="007B3BD1" w:rsidRPr="1077D0A5">
        <w:rPr>
          <w:lang w:val="nl-NL" w:eastAsia="nl-NL"/>
        </w:rPr>
        <w:t xml:space="preserve"> </w:t>
      </w:r>
      <w:r w:rsidR="000C7899" w:rsidRPr="1077D0A5">
        <w:rPr>
          <w:lang w:val="nl-NL" w:eastAsia="nl-NL"/>
        </w:rPr>
        <w:t>inrichting van het studieadvies heeft impact op de opleiding en stude</w:t>
      </w:r>
      <w:r w:rsidR="00B8781B" w:rsidRPr="1077D0A5">
        <w:rPr>
          <w:lang w:val="nl-NL" w:eastAsia="nl-NL"/>
        </w:rPr>
        <w:t>n</w:t>
      </w:r>
      <w:r w:rsidR="000C7899" w:rsidRPr="1077D0A5">
        <w:rPr>
          <w:lang w:val="nl-NL" w:eastAsia="nl-NL"/>
        </w:rPr>
        <w:t xml:space="preserve">ten. </w:t>
      </w:r>
      <w:r w:rsidR="00462164" w:rsidRPr="1077D0A5">
        <w:rPr>
          <w:lang w:val="nl-NL" w:eastAsia="nl-NL"/>
        </w:rPr>
        <w:t>De betrokkenheid van studenten bij het maken van een keuze is daar</w:t>
      </w:r>
      <w:r w:rsidR="00A85A38" w:rsidRPr="1077D0A5">
        <w:rPr>
          <w:lang w:val="nl-NL" w:eastAsia="nl-NL"/>
        </w:rPr>
        <w:t>bij</w:t>
      </w:r>
      <w:r w:rsidR="00462164" w:rsidRPr="1077D0A5">
        <w:rPr>
          <w:lang w:val="nl-NL" w:eastAsia="nl-NL"/>
        </w:rPr>
        <w:t xml:space="preserve"> </w:t>
      </w:r>
      <w:r w:rsidR="00133CC3" w:rsidRPr="1077D0A5">
        <w:rPr>
          <w:lang w:val="nl-NL" w:eastAsia="nl-NL"/>
        </w:rPr>
        <w:t xml:space="preserve">essentieel. Daarom is het belangrijk dat studenten </w:t>
      </w:r>
      <w:r w:rsidR="00A85A38" w:rsidRPr="1077D0A5">
        <w:rPr>
          <w:lang w:val="nl-NL" w:eastAsia="nl-NL"/>
        </w:rPr>
        <w:t xml:space="preserve">binnen de opleiding </w:t>
      </w:r>
      <w:r w:rsidR="00133CC3" w:rsidRPr="1077D0A5">
        <w:rPr>
          <w:lang w:val="nl-NL" w:eastAsia="nl-NL"/>
        </w:rPr>
        <w:t xml:space="preserve">bij dit proces betrokken worden, bijvoorbeeld </w:t>
      </w:r>
      <w:r w:rsidR="00A85A38" w:rsidRPr="1077D0A5">
        <w:rPr>
          <w:lang w:val="nl-NL" w:eastAsia="nl-NL"/>
        </w:rPr>
        <w:t xml:space="preserve">via </w:t>
      </w:r>
      <w:r w:rsidR="00133CC3" w:rsidRPr="1077D0A5">
        <w:rPr>
          <w:lang w:val="nl-NL" w:eastAsia="nl-NL"/>
        </w:rPr>
        <w:t>de studentengeleding van de opleidingscommissie</w:t>
      </w:r>
      <w:r w:rsidR="00B8781B" w:rsidRPr="1077D0A5">
        <w:rPr>
          <w:lang w:val="nl-NL" w:eastAsia="nl-NL"/>
        </w:rPr>
        <w:t xml:space="preserve">. Dat kan uiteraard ook op andere manieren. </w:t>
      </w:r>
      <w:r w:rsidR="002305F6" w:rsidRPr="1077D0A5">
        <w:rPr>
          <w:lang w:val="nl-NL" w:eastAsia="nl-NL"/>
        </w:rPr>
        <w:t>De keuze voor een</w:t>
      </w:r>
      <w:r w:rsidR="00B8781B" w:rsidRPr="1077D0A5">
        <w:rPr>
          <w:lang w:val="nl-NL" w:eastAsia="nl-NL"/>
        </w:rPr>
        <w:t xml:space="preserve"> specifiek</w:t>
      </w:r>
      <w:r w:rsidR="002305F6" w:rsidRPr="1077D0A5">
        <w:rPr>
          <w:lang w:val="nl-NL" w:eastAsia="nl-NL"/>
        </w:rPr>
        <w:t xml:space="preserve"> studieadvies wordt </w:t>
      </w:r>
      <w:r w:rsidR="00D86CD6" w:rsidRPr="1077D0A5">
        <w:rPr>
          <w:lang w:val="nl-NL" w:eastAsia="nl-NL"/>
        </w:rPr>
        <w:t xml:space="preserve">uiteindelijk </w:t>
      </w:r>
      <w:r w:rsidR="002305F6" w:rsidRPr="1077D0A5">
        <w:rPr>
          <w:lang w:val="nl-NL" w:eastAsia="nl-NL"/>
        </w:rPr>
        <w:t>opgenomen in hoofdstuk 5 van de Onderwijs- en Examenregeling</w:t>
      </w:r>
      <w:r w:rsidR="00D86CD6" w:rsidRPr="1077D0A5">
        <w:rPr>
          <w:lang w:val="nl-NL" w:eastAsia="nl-NL"/>
        </w:rPr>
        <w:t xml:space="preserve">. </w:t>
      </w:r>
    </w:p>
    <w:p w14:paraId="4DCCBEEC" w14:textId="77777777" w:rsidR="006A1FC7" w:rsidRDefault="006A1FC7" w:rsidP="00C661D9">
      <w:pPr>
        <w:pStyle w:val="NoSpacing"/>
        <w:rPr>
          <w:lang w:val="nl-NL" w:eastAsia="nl-NL"/>
        </w:rPr>
      </w:pPr>
    </w:p>
    <w:p w14:paraId="62BB30A0" w14:textId="57F01288" w:rsidR="00E56FE5" w:rsidRDefault="00441893" w:rsidP="00176696">
      <w:pPr>
        <w:pStyle w:val="NoSpacing"/>
        <w:rPr>
          <w:lang w:val="nl-NL" w:eastAsia="nl-NL"/>
        </w:rPr>
      </w:pPr>
      <w:r w:rsidRPr="1077D0A5">
        <w:rPr>
          <w:lang w:val="nl-NL" w:eastAsia="nl-NL"/>
        </w:rPr>
        <w:t xml:space="preserve">Er zijn </w:t>
      </w:r>
      <w:r w:rsidR="00004C3E">
        <w:rPr>
          <w:lang w:val="nl-NL" w:eastAsia="nl-NL"/>
        </w:rPr>
        <w:t>drie criteria</w:t>
      </w:r>
      <w:r w:rsidR="00893CC9">
        <w:rPr>
          <w:lang w:val="nl-NL" w:eastAsia="nl-NL"/>
        </w:rPr>
        <w:t xml:space="preserve"> waaraan voldaan moet worden om deel te kunnen nemen aan </w:t>
      </w:r>
      <w:r w:rsidR="003F2D86">
        <w:rPr>
          <w:lang w:val="nl-NL" w:eastAsia="nl-NL"/>
        </w:rPr>
        <w:t>de pilot</w:t>
      </w:r>
      <w:r w:rsidR="00274ABF">
        <w:rPr>
          <w:lang w:val="nl-NL" w:eastAsia="nl-NL"/>
        </w:rPr>
        <w:t xml:space="preserve">, die verwerkt moeten worden in het onderbouwde voorstel: </w:t>
      </w:r>
    </w:p>
    <w:p w14:paraId="1CE665B9" w14:textId="77777777" w:rsidR="009C301F" w:rsidRDefault="009C301F" w:rsidP="00176696">
      <w:pPr>
        <w:pStyle w:val="NoSpacing"/>
        <w:rPr>
          <w:lang w:val="nl-NL" w:eastAsia="nl-NL"/>
        </w:rPr>
      </w:pPr>
    </w:p>
    <w:p w14:paraId="62CE58B1" w14:textId="233F1814" w:rsidR="003934CC" w:rsidRPr="00633D19" w:rsidRDefault="003D086B" w:rsidP="0014580F">
      <w:pPr>
        <w:pStyle w:val="NoSpacing"/>
        <w:numPr>
          <w:ilvl w:val="0"/>
          <w:numId w:val="4"/>
        </w:numPr>
        <w:ind w:left="360"/>
        <w:rPr>
          <w:u w:val="single"/>
          <w:lang w:val="nl-NL" w:eastAsia="nl-NL"/>
        </w:rPr>
      </w:pPr>
      <w:r w:rsidRPr="00633D19">
        <w:rPr>
          <w:u w:val="single"/>
          <w:lang w:val="nl-NL" w:eastAsia="nl-NL"/>
        </w:rPr>
        <w:t>Studentenb</w:t>
      </w:r>
      <w:r w:rsidR="003934CC" w:rsidRPr="00633D19">
        <w:rPr>
          <w:u w:val="single"/>
          <w:lang w:val="nl-NL" w:eastAsia="nl-NL"/>
        </w:rPr>
        <w:t>egeleiding</w:t>
      </w:r>
    </w:p>
    <w:p w14:paraId="2E5ED9E0" w14:textId="4947D580" w:rsidR="004D221C" w:rsidRDefault="003D086B" w:rsidP="0014580F">
      <w:pPr>
        <w:pStyle w:val="NoSpacing"/>
        <w:ind w:left="360"/>
        <w:rPr>
          <w:lang w:val="nl-NL" w:eastAsia="nl-NL"/>
        </w:rPr>
      </w:pPr>
      <w:r>
        <w:rPr>
          <w:lang w:val="nl-NL" w:eastAsia="nl-NL"/>
        </w:rPr>
        <w:t xml:space="preserve">In hoeverre is de studentenbegeleiding toegerust op </w:t>
      </w:r>
      <w:r w:rsidR="00816F9D">
        <w:rPr>
          <w:lang w:val="nl-NL" w:eastAsia="nl-NL"/>
        </w:rPr>
        <w:t xml:space="preserve">deelname aan </w:t>
      </w:r>
      <w:r w:rsidR="0020437C">
        <w:rPr>
          <w:lang w:val="nl-NL" w:eastAsia="nl-NL"/>
        </w:rPr>
        <w:t>de pilot</w:t>
      </w:r>
      <w:r w:rsidR="00816F9D">
        <w:rPr>
          <w:lang w:val="nl-NL" w:eastAsia="nl-NL"/>
        </w:rPr>
        <w:t xml:space="preserve">? </w:t>
      </w:r>
      <w:r w:rsidR="00732E46">
        <w:rPr>
          <w:lang w:val="nl-NL" w:eastAsia="nl-NL"/>
        </w:rPr>
        <w:t xml:space="preserve">Daarnaast moeten </w:t>
      </w:r>
      <w:r w:rsidR="00CF1A21">
        <w:rPr>
          <w:lang w:val="nl-NL" w:eastAsia="nl-NL"/>
        </w:rPr>
        <w:t>alle student</w:t>
      </w:r>
      <w:r w:rsidR="00732E46">
        <w:rPr>
          <w:lang w:val="nl-NL" w:eastAsia="nl-NL"/>
        </w:rPr>
        <w:t>en</w:t>
      </w:r>
      <w:r w:rsidR="00CF1A21">
        <w:rPr>
          <w:lang w:val="nl-NL" w:eastAsia="nl-NL"/>
        </w:rPr>
        <w:t>begeleider</w:t>
      </w:r>
      <w:r w:rsidR="00732E46">
        <w:rPr>
          <w:lang w:val="nl-NL" w:eastAsia="nl-NL"/>
        </w:rPr>
        <w:t>s</w:t>
      </w:r>
      <w:r w:rsidR="00CF1A21">
        <w:rPr>
          <w:lang w:val="nl-NL" w:eastAsia="nl-NL"/>
        </w:rPr>
        <w:t xml:space="preserve"> goed op de hoogte te zijn van de regels en gevolgen </w:t>
      </w:r>
      <w:r w:rsidR="0017202C">
        <w:rPr>
          <w:lang w:val="nl-NL" w:eastAsia="nl-NL"/>
        </w:rPr>
        <w:t>van deze regels</w:t>
      </w:r>
      <w:r w:rsidR="00CF1A21">
        <w:rPr>
          <w:lang w:val="nl-NL" w:eastAsia="nl-NL"/>
        </w:rPr>
        <w:t xml:space="preserve"> zodat studenten juist geïnformeerd worden. </w:t>
      </w:r>
      <w:r w:rsidR="005567F3">
        <w:rPr>
          <w:lang w:val="nl-NL" w:eastAsia="nl-NL"/>
        </w:rPr>
        <w:t xml:space="preserve">Het is aan te raden om met studenten die achterstand (dreigen op te) lopen een </w:t>
      </w:r>
      <w:r w:rsidR="00AE4105">
        <w:rPr>
          <w:lang w:val="nl-NL" w:eastAsia="nl-NL"/>
        </w:rPr>
        <w:t xml:space="preserve">persoonlijk </w:t>
      </w:r>
      <w:r w:rsidR="005567F3">
        <w:rPr>
          <w:lang w:val="nl-NL" w:eastAsia="nl-NL"/>
        </w:rPr>
        <w:t>studieplan op te stellen</w:t>
      </w:r>
      <w:r w:rsidR="00AE4105">
        <w:rPr>
          <w:lang w:val="nl-NL" w:eastAsia="nl-NL"/>
        </w:rPr>
        <w:t xml:space="preserve">. </w:t>
      </w:r>
      <w:r w:rsidR="006F284F" w:rsidRPr="006F284F">
        <w:rPr>
          <w:lang w:val="nl-NL" w:eastAsia="nl-NL"/>
        </w:rPr>
        <w:t xml:space="preserve">Uitgangspunt </w:t>
      </w:r>
      <w:r w:rsidR="006F284F">
        <w:rPr>
          <w:lang w:val="nl-NL" w:eastAsia="nl-NL"/>
        </w:rPr>
        <w:t xml:space="preserve">daarbij is </w:t>
      </w:r>
      <w:r w:rsidR="006F284F" w:rsidRPr="006F284F">
        <w:rPr>
          <w:lang w:val="nl-NL" w:eastAsia="nl-NL"/>
        </w:rPr>
        <w:t xml:space="preserve">dat de opleiding samen met de student een optimale en studeerbare studieroute voor het tweede jaar van inschrijving uitstippelt, rekening houdend met wat </w:t>
      </w:r>
      <w:r w:rsidR="00D572B6">
        <w:rPr>
          <w:lang w:val="nl-NL" w:eastAsia="nl-NL"/>
        </w:rPr>
        <w:t xml:space="preserve">al </w:t>
      </w:r>
      <w:r w:rsidR="006F284F" w:rsidRPr="006F284F">
        <w:rPr>
          <w:lang w:val="nl-NL" w:eastAsia="nl-NL"/>
        </w:rPr>
        <w:t xml:space="preserve">behaald en haalbaar is, en met persoonlijke en bijzondere omstandigheden. Dit leidt tot een </w:t>
      </w:r>
      <w:r w:rsidR="00224947">
        <w:rPr>
          <w:lang w:val="nl-NL" w:eastAsia="nl-NL"/>
        </w:rPr>
        <w:t xml:space="preserve">persoonlijk </w:t>
      </w:r>
      <w:r w:rsidR="006F284F" w:rsidRPr="006F284F">
        <w:rPr>
          <w:lang w:val="nl-NL" w:eastAsia="nl-NL"/>
        </w:rPr>
        <w:t>studieplan op maat.</w:t>
      </w:r>
      <w:r w:rsidR="00224947">
        <w:rPr>
          <w:lang w:val="nl-NL" w:eastAsia="nl-NL"/>
        </w:rPr>
        <w:t xml:space="preserve"> </w:t>
      </w:r>
      <w:r w:rsidR="00CF1A21">
        <w:rPr>
          <w:lang w:val="nl-NL" w:eastAsia="nl-NL"/>
        </w:rPr>
        <w:t xml:space="preserve">Studentendecanen </w:t>
      </w:r>
      <w:r w:rsidR="00732E46">
        <w:rPr>
          <w:lang w:val="nl-NL" w:eastAsia="nl-NL"/>
        </w:rPr>
        <w:t xml:space="preserve">spelen hierbij ook een rol in verband met persoonlijke omstandigheden. </w:t>
      </w:r>
    </w:p>
    <w:p w14:paraId="2575EF74" w14:textId="77777777" w:rsidR="006A1FC7" w:rsidRDefault="006A1FC7" w:rsidP="0014580F">
      <w:pPr>
        <w:pStyle w:val="NoSpacing"/>
        <w:ind w:left="360"/>
        <w:rPr>
          <w:lang w:val="nl-NL" w:eastAsia="nl-NL"/>
        </w:rPr>
      </w:pPr>
    </w:p>
    <w:p w14:paraId="4F147553" w14:textId="22DBFBBD" w:rsidR="003934CC" w:rsidRPr="00633D19" w:rsidRDefault="00F04DA1" w:rsidP="0014580F">
      <w:pPr>
        <w:pStyle w:val="NoSpacing"/>
        <w:numPr>
          <w:ilvl w:val="0"/>
          <w:numId w:val="4"/>
        </w:numPr>
        <w:ind w:left="360"/>
        <w:rPr>
          <w:u w:val="single"/>
          <w:lang w:val="nl-NL" w:eastAsia="nl-NL"/>
        </w:rPr>
      </w:pPr>
      <w:r>
        <w:rPr>
          <w:u w:val="single"/>
          <w:lang w:val="nl-NL" w:eastAsia="nl-NL"/>
        </w:rPr>
        <w:t>Inrichting van het onderwij</w:t>
      </w:r>
      <w:r w:rsidR="004333F4">
        <w:rPr>
          <w:u w:val="single"/>
          <w:lang w:val="nl-NL" w:eastAsia="nl-NL"/>
        </w:rPr>
        <w:t>s</w:t>
      </w:r>
    </w:p>
    <w:p w14:paraId="1D0DD710" w14:textId="7F761CEA" w:rsidR="00DC440E" w:rsidRDefault="000A6F46" w:rsidP="0014381B">
      <w:pPr>
        <w:pStyle w:val="NoSpacing"/>
        <w:ind w:left="360"/>
        <w:rPr>
          <w:lang w:val="nl-NL" w:eastAsia="nl-NL"/>
        </w:rPr>
      </w:pPr>
      <w:r>
        <w:rPr>
          <w:lang w:val="nl-NL" w:eastAsia="nl-NL"/>
        </w:rPr>
        <w:t xml:space="preserve">Als een opleiding </w:t>
      </w:r>
      <w:r w:rsidR="00704C80">
        <w:rPr>
          <w:lang w:val="nl-NL" w:eastAsia="nl-NL"/>
        </w:rPr>
        <w:t>de huidige BSA-regeling niet meer wil gebruiken (norm tussen 40 en 50 studiepunten in het eerste jaar van inschrijving)</w:t>
      </w:r>
      <w:r w:rsidR="00B26184">
        <w:rPr>
          <w:lang w:val="nl-NL" w:eastAsia="nl-NL"/>
        </w:rPr>
        <w:t>, dan moet er voor studenten wel een studeerbaar programma over blijven</w:t>
      </w:r>
      <w:r w:rsidR="00476E6A">
        <w:rPr>
          <w:rStyle w:val="FootnoteReference"/>
          <w:lang w:val="nl-NL" w:eastAsia="nl-NL"/>
        </w:rPr>
        <w:footnoteReference w:id="3"/>
      </w:r>
      <w:r w:rsidR="00B26184">
        <w:rPr>
          <w:lang w:val="nl-NL" w:eastAsia="nl-NL"/>
        </w:rPr>
        <w:t xml:space="preserve">. Het kan niet zo zijn dat studenten bijvoorbeeld een half jaar moeten wachten om </w:t>
      </w:r>
      <w:r w:rsidR="009438CC">
        <w:rPr>
          <w:lang w:val="nl-NL" w:eastAsia="nl-NL"/>
        </w:rPr>
        <w:t>vakken</w:t>
      </w:r>
      <w:r w:rsidR="00B26184">
        <w:rPr>
          <w:lang w:val="nl-NL" w:eastAsia="nl-NL"/>
        </w:rPr>
        <w:t xml:space="preserve"> uit het eerste jaar opnieuw te moeten volgen</w:t>
      </w:r>
      <w:r w:rsidR="008B45BA">
        <w:rPr>
          <w:lang w:val="nl-NL" w:eastAsia="nl-NL"/>
        </w:rPr>
        <w:t xml:space="preserve"> (en in de tussentijd geen tweedejaarsvakken mogen volgen) of een dermate intensief programma krijgen omdat ze de in te halen </w:t>
      </w:r>
      <w:r w:rsidR="009438CC">
        <w:rPr>
          <w:lang w:val="nl-NL" w:eastAsia="nl-NL"/>
        </w:rPr>
        <w:t>vakken</w:t>
      </w:r>
      <w:r w:rsidR="008B45BA">
        <w:rPr>
          <w:lang w:val="nl-NL" w:eastAsia="nl-NL"/>
        </w:rPr>
        <w:t xml:space="preserve"> tegelijkertijd met tweedejaars</w:t>
      </w:r>
      <w:r w:rsidR="009438CC">
        <w:rPr>
          <w:lang w:val="nl-NL" w:eastAsia="nl-NL"/>
        </w:rPr>
        <w:t xml:space="preserve">vakken moeten volgen. Hoe zorgt de opleiding voor een studeerbaar programma voor deze studenten? Dit stelt eisen </w:t>
      </w:r>
      <w:r w:rsidR="00015C8C">
        <w:rPr>
          <w:lang w:val="nl-NL" w:eastAsia="nl-NL"/>
        </w:rPr>
        <w:t>a</w:t>
      </w:r>
      <w:r w:rsidR="009438CC">
        <w:rPr>
          <w:lang w:val="nl-NL" w:eastAsia="nl-NL"/>
        </w:rPr>
        <w:t>an de flexibiliteit van het aangeboden programma (beperkte voltijdelijkheid</w:t>
      </w:r>
      <w:r w:rsidR="00C55772">
        <w:rPr>
          <w:lang w:val="nl-NL" w:eastAsia="nl-NL"/>
        </w:rPr>
        <w:t xml:space="preserve">, keuzeonderdelen). </w:t>
      </w:r>
      <w:r w:rsidR="00530DC0" w:rsidRPr="1077D0A5">
        <w:rPr>
          <w:lang w:val="nl-NL" w:eastAsia="nl-NL"/>
        </w:rPr>
        <w:t>Ervaringen van andere hogescholen leren</w:t>
      </w:r>
      <w:r w:rsidR="00A6416D" w:rsidRPr="1077D0A5">
        <w:rPr>
          <w:lang w:val="nl-NL" w:eastAsia="nl-NL"/>
        </w:rPr>
        <w:t xml:space="preserve"> ons</w:t>
      </w:r>
      <w:r w:rsidR="00530DC0" w:rsidRPr="1077D0A5">
        <w:rPr>
          <w:lang w:val="nl-NL" w:eastAsia="nl-NL"/>
        </w:rPr>
        <w:t xml:space="preserve"> dat </w:t>
      </w:r>
      <w:r w:rsidR="00FD3134" w:rsidRPr="1077D0A5">
        <w:rPr>
          <w:lang w:val="nl-NL" w:eastAsia="nl-NL"/>
        </w:rPr>
        <w:t xml:space="preserve">hoe flexibeler het </w:t>
      </w:r>
      <w:r w:rsidR="00C55772">
        <w:rPr>
          <w:lang w:val="nl-NL" w:eastAsia="nl-NL"/>
        </w:rPr>
        <w:t>curriculum</w:t>
      </w:r>
      <w:r w:rsidR="00FD3134" w:rsidRPr="1077D0A5">
        <w:rPr>
          <w:lang w:val="nl-NL" w:eastAsia="nl-NL"/>
        </w:rPr>
        <w:t xml:space="preserve"> is (bijvoorbeeld met verschillende instroommomenten voor </w:t>
      </w:r>
      <w:r w:rsidR="00C55772">
        <w:rPr>
          <w:lang w:val="nl-NL" w:eastAsia="nl-NL"/>
        </w:rPr>
        <w:t>vakken</w:t>
      </w:r>
      <w:r w:rsidR="00CF4A58" w:rsidRPr="1077D0A5">
        <w:rPr>
          <w:lang w:val="nl-NL" w:eastAsia="nl-NL"/>
        </w:rPr>
        <w:t>)</w:t>
      </w:r>
      <w:r w:rsidR="00FD3134" w:rsidRPr="1077D0A5">
        <w:rPr>
          <w:lang w:val="nl-NL" w:eastAsia="nl-NL"/>
        </w:rPr>
        <w:t xml:space="preserve">, hoe </w:t>
      </w:r>
      <w:r w:rsidR="00CF4A58" w:rsidRPr="1077D0A5">
        <w:rPr>
          <w:lang w:val="nl-NL" w:eastAsia="nl-NL"/>
        </w:rPr>
        <w:t xml:space="preserve">meer </w:t>
      </w:r>
      <w:r w:rsidR="00CE1375">
        <w:rPr>
          <w:lang w:val="nl-NL" w:eastAsia="nl-NL"/>
        </w:rPr>
        <w:t xml:space="preserve">de opleiding de student </w:t>
      </w:r>
      <w:r w:rsidR="00CF4A58" w:rsidRPr="1077D0A5">
        <w:rPr>
          <w:lang w:val="nl-NL" w:eastAsia="nl-NL"/>
        </w:rPr>
        <w:t>tegemoet kan komen</w:t>
      </w:r>
      <w:r w:rsidR="00015C8C">
        <w:rPr>
          <w:lang w:val="nl-NL" w:eastAsia="nl-NL"/>
        </w:rPr>
        <w:t xml:space="preserve"> aan</w:t>
      </w:r>
      <w:r w:rsidR="00CF4A58" w:rsidRPr="1077D0A5">
        <w:rPr>
          <w:lang w:val="nl-NL" w:eastAsia="nl-NL"/>
        </w:rPr>
        <w:t xml:space="preserve"> regie op het eigen leerpad en daarmee samenhangend de planning van een student. </w:t>
      </w:r>
      <w:r w:rsidR="003B595B">
        <w:rPr>
          <w:lang w:val="nl-NL" w:eastAsia="nl-NL"/>
        </w:rPr>
        <w:t xml:space="preserve">Het kan helpen om scenario’s voor studenten met achterstanden op te stellen. </w:t>
      </w:r>
      <w:r w:rsidR="00A421C8" w:rsidRPr="3E356404">
        <w:rPr>
          <w:lang w:val="nl-NL" w:eastAsia="nl-NL"/>
        </w:rPr>
        <w:t xml:space="preserve">Wil de opleiding (gaan) werken met doorstroomnormen? </w:t>
      </w:r>
      <w:r w:rsidR="005961E8" w:rsidRPr="3E356404">
        <w:rPr>
          <w:lang w:val="nl-NL" w:eastAsia="nl-NL"/>
        </w:rPr>
        <w:t xml:space="preserve">Het is </w:t>
      </w:r>
      <w:r w:rsidR="009060EE">
        <w:rPr>
          <w:lang w:val="nl-NL" w:eastAsia="nl-NL"/>
        </w:rPr>
        <w:t xml:space="preserve">in de huidige OER reeds </w:t>
      </w:r>
      <w:r w:rsidR="005961E8" w:rsidRPr="3E356404">
        <w:rPr>
          <w:lang w:val="nl-NL" w:eastAsia="nl-NL"/>
        </w:rPr>
        <w:t>mogelijk om doorstroomnormen te stellen</w:t>
      </w:r>
      <w:r w:rsidR="000F5ACC" w:rsidRPr="3E356404">
        <w:rPr>
          <w:lang w:val="nl-NL" w:eastAsia="nl-NL"/>
        </w:rPr>
        <w:t xml:space="preserve">, bijvoorbeeld dat studenten een x-aantal studiepunten behaald moeten hebben </w:t>
      </w:r>
      <w:r w:rsidR="0014580F" w:rsidRPr="3E356404">
        <w:rPr>
          <w:lang w:val="nl-NL" w:eastAsia="nl-NL"/>
        </w:rPr>
        <w:t>voor</w:t>
      </w:r>
      <w:r w:rsidR="000F5ACC" w:rsidRPr="3E356404">
        <w:rPr>
          <w:lang w:val="nl-NL" w:eastAsia="nl-NL"/>
        </w:rPr>
        <w:t xml:space="preserve"> ze aan de hoofdfase kunnen beginnen</w:t>
      </w:r>
      <w:r w:rsidR="00A421C8" w:rsidRPr="3E356404">
        <w:rPr>
          <w:lang w:val="nl-NL" w:eastAsia="nl-NL"/>
        </w:rPr>
        <w:t>, zowel bij een niet-bindend als bindend studieadvies</w:t>
      </w:r>
      <w:r w:rsidR="000F5ACC" w:rsidRPr="3E356404">
        <w:rPr>
          <w:lang w:val="nl-NL" w:eastAsia="nl-NL"/>
        </w:rPr>
        <w:t xml:space="preserve">. </w:t>
      </w:r>
      <w:r w:rsidR="00BB66A0">
        <w:rPr>
          <w:lang w:val="nl-NL" w:eastAsia="nl-NL"/>
        </w:rPr>
        <w:t>Ook is het mogelijk om instroomeisen bij specifieke vakken te stelle</w:t>
      </w:r>
      <w:r w:rsidR="00DC440E">
        <w:rPr>
          <w:lang w:val="nl-NL" w:eastAsia="nl-NL"/>
        </w:rPr>
        <w:t xml:space="preserve">n, om te voorkomen dat studenten met te weinig voorkennis en/of vaardigheden aan een volgend vak beginnen. Daarnaast kunnen er compensatieregelingen gehanteerd worden. </w:t>
      </w:r>
    </w:p>
    <w:p w14:paraId="6FCEE20F" w14:textId="386FFC8C" w:rsidR="005961E8" w:rsidRDefault="00255C50" w:rsidP="0014580F">
      <w:pPr>
        <w:pStyle w:val="NoSpacing"/>
        <w:ind w:left="360"/>
        <w:rPr>
          <w:lang w:val="nl-NL" w:eastAsia="nl-NL"/>
        </w:rPr>
      </w:pPr>
      <w:r>
        <w:rPr>
          <w:lang w:val="nl-NL" w:eastAsia="nl-NL"/>
        </w:rPr>
        <w:t xml:space="preserve"> </w:t>
      </w:r>
    </w:p>
    <w:p w14:paraId="3D34CCFF" w14:textId="3F86D05D" w:rsidR="001264D1" w:rsidRPr="00633D19" w:rsidRDefault="008C5F9F" w:rsidP="0014580F">
      <w:pPr>
        <w:pStyle w:val="NoSpacing"/>
        <w:numPr>
          <w:ilvl w:val="0"/>
          <w:numId w:val="4"/>
        </w:numPr>
        <w:ind w:left="360"/>
        <w:rPr>
          <w:u w:val="single"/>
          <w:lang w:val="nl-NL" w:eastAsia="nl-NL"/>
        </w:rPr>
      </w:pPr>
      <w:r>
        <w:rPr>
          <w:u w:val="single"/>
          <w:lang w:val="nl-NL" w:eastAsia="nl-NL"/>
        </w:rPr>
        <w:t>Het perspectief</w:t>
      </w:r>
      <w:r w:rsidR="001264D1" w:rsidRPr="00633D19">
        <w:rPr>
          <w:u w:val="single"/>
          <w:lang w:val="nl-NL" w:eastAsia="nl-NL"/>
        </w:rPr>
        <w:t xml:space="preserve"> van studenten</w:t>
      </w:r>
    </w:p>
    <w:p w14:paraId="38311D37" w14:textId="30292FD6" w:rsidR="001264D1" w:rsidRDefault="50D5893F" w:rsidP="0014580F">
      <w:pPr>
        <w:pStyle w:val="NoSpacing"/>
        <w:ind w:left="360"/>
        <w:rPr>
          <w:lang w:val="nl-NL" w:eastAsia="nl-NL"/>
        </w:rPr>
      </w:pPr>
      <w:r w:rsidRPr="21FEFDA5">
        <w:rPr>
          <w:lang w:val="nl-NL" w:eastAsia="nl-NL"/>
        </w:rPr>
        <w:t xml:space="preserve">Hoe staan </w:t>
      </w:r>
      <w:r w:rsidR="00647AB3">
        <w:rPr>
          <w:lang w:val="nl-NL" w:eastAsia="nl-NL"/>
        </w:rPr>
        <w:t>studenten</w:t>
      </w:r>
      <w:r w:rsidRPr="21FEFDA5">
        <w:rPr>
          <w:lang w:val="nl-NL" w:eastAsia="nl-NL"/>
        </w:rPr>
        <w:t xml:space="preserve"> tegenover de</w:t>
      </w:r>
      <w:r w:rsidR="3D1C81C0" w:rsidRPr="21FEFDA5">
        <w:rPr>
          <w:lang w:val="nl-NL" w:eastAsia="nl-NL"/>
        </w:rPr>
        <w:t xml:space="preserve"> pilot</w:t>
      </w:r>
      <w:r w:rsidRPr="21FEFDA5">
        <w:rPr>
          <w:lang w:val="nl-NL" w:eastAsia="nl-NL"/>
        </w:rPr>
        <w:t>?</w:t>
      </w:r>
      <w:r w:rsidR="3D1C81C0" w:rsidRPr="21FEFDA5">
        <w:rPr>
          <w:lang w:val="nl-NL" w:eastAsia="nl-NL"/>
        </w:rPr>
        <w:t xml:space="preserve"> </w:t>
      </w:r>
      <w:r w:rsidRPr="21FEFDA5">
        <w:rPr>
          <w:lang w:val="nl-NL" w:eastAsia="nl-NL"/>
        </w:rPr>
        <w:t>Wat past bij de studentenpopulatie van de opleiding?</w:t>
      </w:r>
      <w:r w:rsidR="3D1C81C0" w:rsidRPr="21FEFDA5">
        <w:rPr>
          <w:lang w:val="nl-NL" w:eastAsia="nl-NL"/>
        </w:rPr>
        <w:t xml:space="preserve"> </w:t>
      </w:r>
      <w:r w:rsidRPr="21FEFDA5">
        <w:rPr>
          <w:lang w:val="nl-NL" w:eastAsia="nl-NL"/>
        </w:rPr>
        <w:t xml:space="preserve">Hoe worden studenten bij deze keuze betrokken? </w:t>
      </w:r>
      <w:r w:rsidR="25358CDB" w:rsidRPr="21FEFDA5">
        <w:rPr>
          <w:lang w:val="nl-NL" w:eastAsia="nl-NL"/>
        </w:rPr>
        <w:t>Hoe kijken zij naar de studentenbegeleiding</w:t>
      </w:r>
      <w:r w:rsidR="00255C50">
        <w:rPr>
          <w:lang w:val="nl-NL" w:eastAsia="nl-NL"/>
        </w:rPr>
        <w:t xml:space="preserve"> en inrichting van het onderwijs in relatie tot een studieadvies? </w:t>
      </w:r>
    </w:p>
    <w:p w14:paraId="63C28696" w14:textId="77777777" w:rsidR="0014381B" w:rsidRDefault="0014381B" w:rsidP="0014381B">
      <w:pPr>
        <w:pStyle w:val="NoSpacing"/>
        <w:rPr>
          <w:lang w:val="nl-NL" w:eastAsia="nl-NL"/>
        </w:rPr>
      </w:pPr>
    </w:p>
    <w:p w14:paraId="66E49F0E" w14:textId="33FC536E" w:rsidR="00B709F8" w:rsidRDefault="008271D4" w:rsidP="00296872">
      <w:pPr>
        <w:pStyle w:val="NoSpacing"/>
        <w:rPr>
          <w:b/>
          <w:bCs/>
          <w:lang w:val="nl-NL"/>
        </w:rPr>
      </w:pPr>
      <w:r>
        <w:rPr>
          <w:lang w:val="nl-NL" w:eastAsia="nl-NL"/>
        </w:rPr>
        <w:t>Het keuzeproces rond</w:t>
      </w:r>
      <w:r w:rsidR="00116D0D">
        <w:rPr>
          <w:lang w:val="nl-NL" w:eastAsia="nl-NL"/>
        </w:rPr>
        <w:t xml:space="preserve"> deelname aan de pilot</w:t>
      </w:r>
      <w:r>
        <w:rPr>
          <w:lang w:val="nl-NL" w:eastAsia="nl-NL"/>
        </w:rPr>
        <w:t xml:space="preserve"> kan tot veel vragen leiden. Daarom is aan dit afwegingskader een overzicht met veel</w:t>
      </w:r>
      <w:r w:rsidR="00D61C8B">
        <w:rPr>
          <w:lang w:val="nl-NL" w:eastAsia="nl-NL"/>
        </w:rPr>
        <w:t xml:space="preserve"> </w:t>
      </w:r>
      <w:r>
        <w:rPr>
          <w:lang w:val="nl-NL" w:eastAsia="nl-NL"/>
        </w:rPr>
        <w:t>gestelde vragen gevoegd (bijlage 2).</w:t>
      </w:r>
      <w:r w:rsidR="00D61C8B">
        <w:rPr>
          <w:lang w:val="nl-NL" w:eastAsia="nl-NL"/>
        </w:rPr>
        <w:t xml:space="preserve"> Dit overzicht wordt verder aangevuld op een Kennisbank gedurende de pilot </w:t>
      </w:r>
      <w:r w:rsidR="00FF0EB3">
        <w:rPr>
          <w:lang w:val="nl-NL" w:eastAsia="nl-NL"/>
        </w:rPr>
        <w:t>(</w:t>
      </w:r>
      <w:hyperlink r:id="rId12" w:history="1">
        <w:r w:rsidR="00FF0EB3" w:rsidRPr="00FF0EB3">
          <w:rPr>
            <w:rStyle w:val="Hyperlink"/>
            <w:lang w:val="nl-NL" w:eastAsia="nl-NL"/>
          </w:rPr>
          <w:t>Kennisbank pilot BSA</w:t>
        </w:r>
      </w:hyperlink>
      <w:r w:rsidR="00FF0EB3">
        <w:rPr>
          <w:lang w:val="nl-NL" w:eastAsia="nl-NL"/>
        </w:rPr>
        <w:t>).</w:t>
      </w:r>
      <w:r w:rsidR="00D61C8B">
        <w:rPr>
          <w:lang w:val="nl-NL" w:eastAsia="nl-NL"/>
        </w:rPr>
        <w:t xml:space="preserve"> </w:t>
      </w:r>
      <w:r w:rsidR="005B5465">
        <w:rPr>
          <w:lang w:val="nl-NL" w:eastAsia="nl-NL"/>
        </w:rPr>
        <w:t>Daarnaast</w:t>
      </w:r>
      <w:r w:rsidR="00790849">
        <w:rPr>
          <w:lang w:val="nl-NL" w:eastAsia="nl-NL"/>
        </w:rPr>
        <w:t xml:space="preserve"> zal </w:t>
      </w:r>
      <w:r w:rsidR="003B405B">
        <w:rPr>
          <w:lang w:val="nl-NL" w:eastAsia="nl-NL"/>
        </w:rPr>
        <w:t>iedere maandag</w:t>
      </w:r>
      <w:r w:rsidR="00BD7B5E">
        <w:rPr>
          <w:lang w:val="nl-NL" w:eastAsia="nl-NL"/>
        </w:rPr>
        <w:t xml:space="preserve"> van 11.30 tot 12.30 uur een</w:t>
      </w:r>
      <w:r w:rsidR="00790849">
        <w:rPr>
          <w:lang w:val="nl-NL" w:eastAsia="nl-NL"/>
        </w:rPr>
        <w:t xml:space="preserve"> </w:t>
      </w:r>
      <w:r w:rsidR="00186240">
        <w:rPr>
          <w:lang w:val="nl-NL" w:eastAsia="nl-NL"/>
        </w:rPr>
        <w:t xml:space="preserve">online </w:t>
      </w:r>
      <w:r w:rsidR="00790849">
        <w:rPr>
          <w:lang w:val="nl-NL" w:eastAsia="nl-NL"/>
        </w:rPr>
        <w:t>Vragenuur</w:t>
      </w:r>
      <w:r w:rsidR="00BD7B5E">
        <w:rPr>
          <w:lang w:val="nl-NL" w:eastAsia="nl-NL"/>
        </w:rPr>
        <w:t xml:space="preserve"> </w:t>
      </w:r>
      <w:r w:rsidR="00790849">
        <w:rPr>
          <w:lang w:val="nl-NL" w:eastAsia="nl-NL"/>
        </w:rPr>
        <w:t>aangeboden worden door de projectleider van de Pilot</w:t>
      </w:r>
      <w:r w:rsidR="004E1093">
        <w:rPr>
          <w:lang w:val="nl-NL" w:eastAsia="nl-NL"/>
        </w:rPr>
        <w:t xml:space="preserve"> Doorstroomadvies</w:t>
      </w:r>
      <w:r w:rsidR="005B5465">
        <w:rPr>
          <w:lang w:val="nl-NL" w:eastAsia="nl-NL"/>
        </w:rPr>
        <w:t>, startend op maandag 6 februari</w:t>
      </w:r>
      <w:r w:rsidR="00790849">
        <w:rPr>
          <w:lang w:val="nl-NL" w:eastAsia="nl-NL"/>
        </w:rPr>
        <w:t xml:space="preserve"> (Kim Weerts – </w:t>
      </w:r>
      <w:hyperlink r:id="rId13" w:history="1">
        <w:r w:rsidR="00790849" w:rsidRPr="00DD5400">
          <w:rPr>
            <w:rStyle w:val="Hyperlink"/>
            <w:lang w:val="nl-NL" w:eastAsia="nl-NL"/>
          </w:rPr>
          <w:t>k.j.w.weerts@hva.nl</w:t>
        </w:r>
      </w:hyperlink>
      <w:r w:rsidR="00790849">
        <w:rPr>
          <w:lang w:val="nl-NL" w:eastAsia="nl-NL"/>
        </w:rPr>
        <w:t>).</w:t>
      </w:r>
      <w:r w:rsidR="00BD7B5E">
        <w:rPr>
          <w:lang w:val="nl-NL" w:eastAsia="nl-NL"/>
        </w:rPr>
        <w:t xml:space="preserve"> </w:t>
      </w:r>
      <w:r w:rsidR="00186240">
        <w:rPr>
          <w:lang w:val="nl-NL" w:eastAsia="nl-NL"/>
        </w:rPr>
        <w:t xml:space="preserve">Hier kunt u alle vragen stellen die niet in het overzicht staan. </w:t>
      </w:r>
      <w:r w:rsidR="005B5465">
        <w:rPr>
          <w:lang w:val="nl-NL" w:eastAsia="nl-NL"/>
        </w:rPr>
        <w:t xml:space="preserve">Voor deelname aan het Vragenuur kunt u </w:t>
      </w:r>
      <w:r w:rsidR="00BD7B5E">
        <w:rPr>
          <w:lang w:val="nl-NL" w:eastAsia="nl-NL"/>
        </w:rPr>
        <w:t xml:space="preserve">een email sturen om de </w:t>
      </w:r>
      <w:r w:rsidR="009E61F4">
        <w:rPr>
          <w:lang w:val="nl-NL" w:eastAsia="nl-NL"/>
        </w:rPr>
        <w:t>T</w:t>
      </w:r>
      <w:r w:rsidR="00BD7B5E">
        <w:rPr>
          <w:lang w:val="nl-NL" w:eastAsia="nl-NL"/>
        </w:rPr>
        <w:t>eamslink te ontvangen.</w:t>
      </w:r>
      <w:r w:rsidR="00B709F8">
        <w:rPr>
          <w:b/>
          <w:bCs/>
          <w:lang w:val="nl-NL"/>
        </w:rPr>
        <w:br w:type="page"/>
      </w:r>
    </w:p>
    <w:p w14:paraId="7C8B4074" w14:textId="22E77ED4" w:rsidR="006A757D" w:rsidRDefault="15C414E8" w:rsidP="006A757D">
      <w:pPr>
        <w:pStyle w:val="NoSpacing"/>
        <w:rPr>
          <w:b/>
          <w:bCs/>
          <w:lang w:val="nl-NL"/>
        </w:rPr>
      </w:pPr>
      <w:r w:rsidRPr="5F9F879E">
        <w:rPr>
          <w:b/>
          <w:bCs/>
          <w:lang w:val="nl-NL"/>
        </w:rPr>
        <w:lastRenderedPageBreak/>
        <w:t xml:space="preserve">Bijlage </w:t>
      </w:r>
      <w:r w:rsidR="00B709F8">
        <w:rPr>
          <w:b/>
          <w:bCs/>
          <w:lang w:val="nl-NL"/>
        </w:rPr>
        <w:t>1</w:t>
      </w:r>
      <w:r w:rsidRPr="5F9F879E">
        <w:rPr>
          <w:b/>
          <w:bCs/>
          <w:lang w:val="nl-NL"/>
        </w:rPr>
        <w:t xml:space="preserve">. Toelichting op </w:t>
      </w:r>
      <w:r w:rsidR="001A6D1E">
        <w:rPr>
          <w:b/>
          <w:bCs/>
          <w:lang w:val="nl-NL"/>
        </w:rPr>
        <w:t>deze koerswijziging rond het studieadvies</w:t>
      </w:r>
    </w:p>
    <w:p w14:paraId="0534A7BE" w14:textId="77777777" w:rsidR="006A757D" w:rsidRDefault="006A757D" w:rsidP="006A757D">
      <w:pPr>
        <w:pStyle w:val="NoSpacing"/>
        <w:rPr>
          <w:b/>
          <w:bCs/>
          <w:lang w:val="nl-NL"/>
        </w:rPr>
      </w:pPr>
    </w:p>
    <w:p w14:paraId="5013D267" w14:textId="77777777" w:rsidR="006A757D" w:rsidRPr="00163B94" w:rsidRDefault="006A757D" w:rsidP="006A757D">
      <w:pPr>
        <w:pStyle w:val="NoSpacing"/>
        <w:rPr>
          <w:u w:val="single"/>
          <w:lang w:val="nl-NL"/>
        </w:rPr>
      </w:pPr>
      <w:r w:rsidRPr="00163B94">
        <w:rPr>
          <w:u w:val="single"/>
          <w:lang w:val="nl-NL"/>
        </w:rPr>
        <w:t>1. Het BSA in een notendop</w:t>
      </w:r>
    </w:p>
    <w:p w14:paraId="237BA3F8" w14:textId="7F23DB42" w:rsidR="006A757D" w:rsidRPr="00B364D9" w:rsidRDefault="006A757D" w:rsidP="006A757D">
      <w:pPr>
        <w:pStyle w:val="NoSpacing"/>
        <w:rPr>
          <w:lang w:val="nl-NL"/>
        </w:rPr>
      </w:pPr>
      <w:r w:rsidRPr="00B364D9">
        <w:rPr>
          <w:lang w:val="nl-NL"/>
        </w:rPr>
        <w:t xml:space="preserve">De wet verplicht dat de onderwijsinstelling een ‘advies over de voortzetting van de opleiding’ uitbrengt zolang een student het eerste jaar niet gehaald heeft. Dat geldt voor associate degrees en bachelors. De onderwijsinstelling heeft de ruimte om hier een bindend karakter aan te verbinden, wat in de wet ‘een afwijzing’ wordt genoemd. In de praktijk wordt dit een ‘negatief bindend studieadvies’ genoemd. De onderwijsinstelling kan zelf bepalen welke criteria hieraan verbonden zijn. Het gevolg van een negatief bindend studieadvies is dat een student zich niet meer voor dezelfde opleiding, of een andere opleiding met </w:t>
      </w:r>
      <w:r w:rsidR="002E4A83">
        <w:rPr>
          <w:lang w:val="nl-NL"/>
        </w:rPr>
        <w:t>een gemeenschappelijke propedeuse</w:t>
      </w:r>
      <w:r w:rsidRPr="00B364D9">
        <w:rPr>
          <w:lang w:val="nl-NL"/>
        </w:rPr>
        <w:t>, mag inschrijven bij de</w:t>
      </w:r>
      <w:r w:rsidR="002E4A83">
        <w:rPr>
          <w:lang w:val="nl-NL"/>
        </w:rPr>
        <w:t>zelfde</w:t>
      </w:r>
      <w:r w:rsidRPr="00B364D9">
        <w:rPr>
          <w:lang w:val="nl-NL"/>
        </w:rPr>
        <w:t xml:space="preserve"> onderwijsinstelling. Een student mag dat wel doen bij een andere onderwijsinstelling.</w:t>
      </w:r>
    </w:p>
    <w:p w14:paraId="594E1FCF" w14:textId="77777777" w:rsidR="006A757D" w:rsidRPr="00B364D9" w:rsidRDefault="006A757D" w:rsidP="006A757D">
      <w:pPr>
        <w:pStyle w:val="NoSpacing"/>
        <w:rPr>
          <w:lang w:val="nl-NL"/>
        </w:rPr>
      </w:pPr>
    </w:p>
    <w:p w14:paraId="25272350" w14:textId="77777777" w:rsidR="006A757D" w:rsidRPr="00163B94" w:rsidRDefault="006A757D" w:rsidP="006A757D">
      <w:pPr>
        <w:pStyle w:val="NoSpacing"/>
        <w:rPr>
          <w:u w:val="single"/>
          <w:lang w:val="nl-NL"/>
        </w:rPr>
      </w:pPr>
      <w:r w:rsidRPr="00163B94">
        <w:rPr>
          <w:u w:val="single"/>
          <w:lang w:val="nl-NL"/>
        </w:rPr>
        <w:t>2. De huidige BSA-regeling van de HvA</w:t>
      </w:r>
    </w:p>
    <w:p w14:paraId="6982891B" w14:textId="40933D8B" w:rsidR="006A757D" w:rsidRPr="00B364D9" w:rsidRDefault="006A757D" w:rsidP="006A757D">
      <w:pPr>
        <w:pStyle w:val="NoSpacing"/>
        <w:rPr>
          <w:lang w:val="nl-NL"/>
        </w:rPr>
      </w:pPr>
      <w:r w:rsidRPr="1077D0A5">
        <w:rPr>
          <w:lang w:val="nl-NL"/>
        </w:rPr>
        <w:t xml:space="preserve">In studiejaar 2019-2020 en de jaren daarvoor was de BSA-norm 50 studiepunten, die in het eerste jaar behaald moesten zijn. Het CvB en de decanen hebben de beleidsafdeling O&amp;O in het voorjaar 2019 de opdracht gegeven om met een aantal experts in een werkgroep tot een ‘evidence informed’ voorstel te komen voor de invulling van het BSA. </w:t>
      </w:r>
      <w:r w:rsidR="4189D0AA" w:rsidRPr="1077D0A5">
        <w:rPr>
          <w:lang w:val="nl-NL"/>
        </w:rPr>
        <w:t>Er waren drie</w:t>
      </w:r>
      <w:r w:rsidRPr="1077D0A5">
        <w:rPr>
          <w:lang w:val="nl-NL"/>
        </w:rPr>
        <w:t xml:space="preserve"> reden</w:t>
      </w:r>
      <w:r w:rsidR="73C144D3" w:rsidRPr="1077D0A5">
        <w:rPr>
          <w:lang w:val="nl-NL"/>
        </w:rPr>
        <w:t>en</w:t>
      </w:r>
      <w:r w:rsidRPr="1077D0A5">
        <w:rPr>
          <w:lang w:val="nl-NL"/>
        </w:rPr>
        <w:t xml:space="preserve"> voor deze opdracht</w:t>
      </w:r>
      <w:r w:rsidR="7A15A006" w:rsidRPr="1077D0A5">
        <w:rPr>
          <w:lang w:val="nl-NL"/>
        </w:rPr>
        <w:t>, namelijk</w:t>
      </w:r>
      <w:r w:rsidRPr="1077D0A5">
        <w:rPr>
          <w:lang w:val="nl-NL"/>
        </w:rPr>
        <w:t xml:space="preserve"> verzoeken van opleidingen om tot een andere norm te komen, onderwijsvernieuwingen in de propedeuse en </w:t>
      </w:r>
      <w:r w:rsidR="4A6D7627" w:rsidRPr="1077D0A5">
        <w:rPr>
          <w:lang w:val="nl-NL"/>
        </w:rPr>
        <w:t xml:space="preserve">een </w:t>
      </w:r>
      <w:r w:rsidRPr="1077D0A5">
        <w:rPr>
          <w:lang w:val="nl-NL"/>
        </w:rPr>
        <w:t xml:space="preserve">landelijke discussie over de hoogte van de norm. Uit de 'evidence' concludeerde de werkgroep dat de nadruk moet liggen op goede begeleiding van studenten en een studeerbaar onderwijsprogramma zonder onnodige obstakels en met oog voor opstartproblemen, met als doel een juiste selectie van studenten. Het BSA vormt dan het sluitstuk. Een norm werkt voor studenten. </w:t>
      </w:r>
    </w:p>
    <w:p w14:paraId="0078792B" w14:textId="77777777" w:rsidR="00C049FE" w:rsidRDefault="00C049FE" w:rsidP="00C049FE">
      <w:pPr>
        <w:pStyle w:val="NoSpacing"/>
        <w:rPr>
          <w:lang w:val="nl-NL"/>
        </w:rPr>
      </w:pPr>
    </w:p>
    <w:p w14:paraId="60D8093E" w14:textId="4DFA5670" w:rsidR="006A757D" w:rsidRDefault="006A757D" w:rsidP="00C049FE">
      <w:pPr>
        <w:pStyle w:val="NoSpacing"/>
        <w:rPr>
          <w:lang w:val="nl-NL"/>
        </w:rPr>
      </w:pPr>
      <w:r w:rsidRPr="1077D0A5">
        <w:rPr>
          <w:lang w:val="nl-NL"/>
        </w:rPr>
        <w:t>Dat heeft geleid tot aanpassing van de BSA-regeling per 2020-2021: het bindende karakter bleef behouden maar de BSA-norm werd verruimd door opleidingen/faculteiten de mogelijkheid te geven een norm tussen 40 en 50 studiepunten binnen de propedeuse</w:t>
      </w:r>
      <w:r w:rsidR="00830993">
        <w:rPr>
          <w:lang w:val="nl-NL"/>
        </w:rPr>
        <w:t xml:space="preserve"> te hanteren</w:t>
      </w:r>
      <w:r w:rsidRPr="1077D0A5">
        <w:rPr>
          <w:lang w:val="nl-NL"/>
        </w:rPr>
        <w:t xml:space="preserve">. In verband met de coronamaatregelen is gedurende twee opeenvolgende jaren een generieke opschorting aan de BSA-regeling toegevoegd, naar aanleiding van Servicedocumenten van OCW en landelijke afspraken hierover binnen de Vereniging Hogescholen. Dit betekent dat </w:t>
      </w:r>
      <w:r w:rsidR="03E67576" w:rsidRPr="1077D0A5">
        <w:rPr>
          <w:lang w:val="nl-NL"/>
        </w:rPr>
        <w:t xml:space="preserve">in die studiejaren </w:t>
      </w:r>
      <w:r w:rsidRPr="1077D0A5">
        <w:rPr>
          <w:lang w:val="nl-NL"/>
        </w:rPr>
        <w:t>studenten van de HvA uiterlijk in hun tweede jaar de propedeuse behaald moe</w:t>
      </w:r>
      <w:r w:rsidR="00102062" w:rsidRPr="1077D0A5">
        <w:rPr>
          <w:lang w:val="nl-NL"/>
        </w:rPr>
        <w:t>s</w:t>
      </w:r>
      <w:r w:rsidRPr="1077D0A5">
        <w:rPr>
          <w:lang w:val="nl-NL"/>
        </w:rPr>
        <w:t>ten hebben.</w:t>
      </w:r>
    </w:p>
    <w:p w14:paraId="5AE76C22" w14:textId="77777777" w:rsidR="006A757D" w:rsidRPr="00B364D9" w:rsidRDefault="006A757D" w:rsidP="006A757D">
      <w:pPr>
        <w:pStyle w:val="NoSpacing"/>
        <w:rPr>
          <w:lang w:val="nl-NL"/>
        </w:rPr>
      </w:pPr>
    </w:p>
    <w:p w14:paraId="7B2C41AB" w14:textId="6BACD430" w:rsidR="006A757D" w:rsidRPr="00163B94" w:rsidRDefault="006A757D" w:rsidP="006A757D">
      <w:pPr>
        <w:pStyle w:val="NoSpacing"/>
        <w:rPr>
          <w:u w:val="single"/>
          <w:lang w:val="nl-NL"/>
        </w:rPr>
      </w:pPr>
      <w:r w:rsidRPr="00163B94">
        <w:rPr>
          <w:u w:val="single"/>
          <w:lang w:val="nl-NL"/>
        </w:rPr>
        <w:t xml:space="preserve">3. Hoe verder? </w:t>
      </w:r>
      <w:r w:rsidR="00102062" w:rsidRPr="00163B94">
        <w:rPr>
          <w:u w:val="single"/>
          <w:lang w:val="nl-NL"/>
        </w:rPr>
        <w:t>Het draaien van twee pilots rond het studieadvies</w:t>
      </w:r>
    </w:p>
    <w:p w14:paraId="6BE03DD8" w14:textId="7974DF47" w:rsidR="006A757D" w:rsidRPr="00B364D9" w:rsidRDefault="006A757D" w:rsidP="006A757D">
      <w:pPr>
        <w:pStyle w:val="NoSpacing"/>
        <w:rPr>
          <w:lang w:val="nl-NL"/>
        </w:rPr>
      </w:pPr>
      <w:r w:rsidRPr="00B364D9">
        <w:rPr>
          <w:lang w:val="nl-NL"/>
        </w:rPr>
        <w:t xml:space="preserve">Inmiddels zijn we een aantal jaar verder. De publieke opinie rondom het BSA is veranderd. We kijken anders naar studentenwelzijn en daarmee samenhangend studentsucces, in tegenstelling tot hoe er voorheen over studiesucces gesproken werd. </w:t>
      </w:r>
      <w:r>
        <w:rPr>
          <w:lang w:val="nl-NL"/>
        </w:rPr>
        <w:t xml:space="preserve">We hebben binnen de HvA de ambitie om van studiesucces naar studentsucces te gaan, waarbij het professionaliseren en optimaliseren van studentbegeleiding een rol speelt. </w:t>
      </w:r>
      <w:r w:rsidRPr="00B364D9">
        <w:rPr>
          <w:lang w:val="nl-NL"/>
        </w:rPr>
        <w:t>D</w:t>
      </w:r>
      <w:r>
        <w:rPr>
          <w:lang w:val="nl-NL"/>
        </w:rPr>
        <w:t xml:space="preserve">eze veranderende opinie is ook merkbaar in de Tweede Kamer, </w:t>
      </w:r>
      <w:r w:rsidRPr="00B364D9">
        <w:rPr>
          <w:lang w:val="nl-NL"/>
        </w:rPr>
        <w:t>wat heeft geleid tot een motie waarin wordt aangegeven het BSA te vervangen door een adviserend (dringend) advies</w:t>
      </w:r>
      <w:r>
        <w:rPr>
          <w:lang w:val="nl-NL"/>
        </w:rPr>
        <w:t xml:space="preserve">. Naar aanleiding van deze motie is er in februari 2021 door de stafafdeling O&amp;O een memo geschreven, </w:t>
      </w:r>
      <w:r w:rsidR="00B03EDE">
        <w:rPr>
          <w:lang w:val="nl-NL"/>
        </w:rPr>
        <w:t xml:space="preserve">met als thema </w:t>
      </w:r>
      <w:r>
        <w:rPr>
          <w:lang w:val="nl-NL"/>
        </w:rPr>
        <w:t>hoe de Werkgroep BSA, Hoofden O&amp;O, stafafdeling O&amp;O en Voorzittersberaad Examencommissies</w:t>
      </w:r>
      <w:r w:rsidR="5FDB6F71">
        <w:rPr>
          <w:lang w:val="nl-NL"/>
        </w:rPr>
        <w:t xml:space="preserve"> kijken</w:t>
      </w:r>
      <w:r>
        <w:rPr>
          <w:lang w:val="nl-NL"/>
        </w:rPr>
        <w:t xml:space="preserve"> </w:t>
      </w:r>
      <w:r w:rsidR="480F68AD">
        <w:rPr>
          <w:lang w:val="nl-NL"/>
        </w:rPr>
        <w:t>naar</w:t>
      </w:r>
      <w:r>
        <w:rPr>
          <w:lang w:val="nl-NL"/>
        </w:rPr>
        <w:t xml:space="preserve"> afschaffen van het</w:t>
      </w:r>
      <w:r w:rsidR="00FB577D">
        <w:rPr>
          <w:lang w:val="nl-NL"/>
        </w:rPr>
        <w:t xml:space="preserve"> bindende karakter van het studieadvies</w:t>
      </w:r>
      <w:r>
        <w:rPr>
          <w:lang w:val="nl-NL"/>
        </w:rPr>
        <w:t xml:space="preserve"> . Dat heeft geleid tot vier zienswijzen die niet in overeenstemming met elkaar waren. Ook het Regeerakkoord gaat in op het BSA; er wordt gesproken over een milder BSA. </w:t>
      </w:r>
      <w:r w:rsidRPr="00B364D9">
        <w:rPr>
          <w:lang w:val="nl-NL"/>
        </w:rPr>
        <w:t xml:space="preserve">OCW zou </w:t>
      </w:r>
      <w:r w:rsidR="0CD41659" w:rsidRPr="00B364D9">
        <w:rPr>
          <w:lang w:val="nl-NL"/>
        </w:rPr>
        <w:t xml:space="preserve">dit </w:t>
      </w:r>
      <w:r w:rsidRPr="00B364D9">
        <w:rPr>
          <w:lang w:val="nl-NL"/>
        </w:rPr>
        <w:t xml:space="preserve">in Q2 2022  verder uitwerken maar </w:t>
      </w:r>
      <w:r w:rsidR="00334FB5">
        <w:rPr>
          <w:lang w:val="nl-NL"/>
        </w:rPr>
        <w:t xml:space="preserve">dit heeft vertraging opgelopen. </w:t>
      </w:r>
      <w:r w:rsidRPr="00B364D9">
        <w:rPr>
          <w:lang w:val="nl-NL"/>
        </w:rPr>
        <w:t xml:space="preserve">Naar verwachting gaat de mogelijkheid tot het uitbrengen van een BSA verlegd worden naar het tweede jaar. Dit staat in het Regeerakkoord beschreven en is in een gesprek tussen de Commissie voor Onderwijs, Cultuur en Wetenschap en de Minister op 30 juni 2022 nogmaals bevestigd. Dat zou kunnen betekenen dat het niet meer mogelijk is om een BSA uit te brengen in het eerste jaar, maar de precieze uitwerking en het moment waarop dit in </w:t>
      </w:r>
      <w:r w:rsidRPr="00B364D9">
        <w:rPr>
          <w:lang w:val="nl-NL"/>
        </w:rPr>
        <w:lastRenderedPageBreak/>
        <w:t>zou kunnen gaan la</w:t>
      </w:r>
      <w:r>
        <w:rPr>
          <w:lang w:val="nl-NL"/>
        </w:rPr>
        <w:t>ten</w:t>
      </w:r>
      <w:r w:rsidRPr="00B364D9">
        <w:rPr>
          <w:lang w:val="nl-NL"/>
        </w:rPr>
        <w:t xml:space="preserve"> nog op zich wachten. OCW heeft o</w:t>
      </w:r>
      <w:r>
        <w:rPr>
          <w:lang w:val="nl-NL"/>
        </w:rPr>
        <w:t>nder andere</w:t>
      </w:r>
      <w:r w:rsidRPr="00B364D9">
        <w:rPr>
          <w:lang w:val="nl-NL"/>
        </w:rPr>
        <w:t xml:space="preserve"> gesproken over de mogelijkheid om wettelijk te definiëren wat evident onvoldoende studievoortgang is aan de hand van een percentage of puntennorm. </w:t>
      </w:r>
      <w:r w:rsidR="00334FB5">
        <w:rPr>
          <w:lang w:val="nl-NL"/>
        </w:rPr>
        <w:t>Hierover zou de Minister eind december 2022 duidelijkheid geven, maar dat is nog niet gebeurd</w:t>
      </w:r>
      <w:r w:rsidR="00041870">
        <w:rPr>
          <w:rStyle w:val="FootnoteReference"/>
          <w:lang w:val="nl-NL"/>
        </w:rPr>
        <w:footnoteReference w:id="4"/>
      </w:r>
      <w:r w:rsidR="00334FB5">
        <w:rPr>
          <w:lang w:val="nl-NL"/>
        </w:rPr>
        <w:t xml:space="preserve">. </w:t>
      </w:r>
      <w:r w:rsidRPr="00B364D9">
        <w:rPr>
          <w:lang w:val="nl-NL"/>
        </w:rPr>
        <w:t>De Vereniging Hogescholen en Universiteiten van Nederland streven ernaar dat de onderwijsinstellingen zelf mogen bepalen hoe het BSA er uit ziet, zodat het past bij de vormgeving</w:t>
      </w:r>
      <w:r>
        <w:rPr>
          <w:lang w:val="nl-NL"/>
        </w:rPr>
        <w:t xml:space="preserve"> en </w:t>
      </w:r>
      <w:r w:rsidR="340251E1">
        <w:rPr>
          <w:lang w:val="nl-NL"/>
        </w:rPr>
        <w:t xml:space="preserve">het </w:t>
      </w:r>
      <w:r w:rsidRPr="00B364D9">
        <w:rPr>
          <w:lang w:val="nl-NL"/>
        </w:rPr>
        <w:t xml:space="preserve">pedagogisch didactisch beleid van opleidingen. Vooruitlopend op deze ontwikkelingen willen we starten met onze toekomstvisie op het BSA. </w:t>
      </w:r>
    </w:p>
    <w:p w14:paraId="5ED9897A" w14:textId="77777777" w:rsidR="00C049FE" w:rsidRDefault="00C049FE" w:rsidP="00C049FE">
      <w:pPr>
        <w:pStyle w:val="NoSpacing"/>
        <w:rPr>
          <w:lang w:val="nl-NL"/>
        </w:rPr>
      </w:pPr>
    </w:p>
    <w:p w14:paraId="7A0A9F17" w14:textId="28CD1634" w:rsidR="006A757D" w:rsidRDefault="006A757D" w:rsidP="00C049FE">
      <w:pPr>
        <w:pStyle w:val="NoSpacing"/>
        <w:rPr>
          <w:lang w:val="nl-NL"/>
        </w:rPr>
      </w:pPr>
      <w:r w:rsidRPr="00B364D9">
        <w:rPr>
          <w:lang w:val="nl-NL"/>
        </w:rPr>
        <w:t xml:space="preserve">Dat roept de vraag op wat we onder studentsucces verstaan. Ons Instellingsplan Hogeschool in 3D 2021-2025 besteedt hier aandacht aan: </w:t>
      </w:r>
      <w:r w:rsidRPr="007C6982">
        <w:rPr>
          <w:i/>
          <w:iCs/>
          <w:lang w:val="nl-NL"/>
        </w:rPr>
        <w:t>Wij gaan uit van studentsucces, waarbij we ons niet per se richten op de snelste weg naar een diploma, maar op de weg die het beste past bij de student; aandacht voor de eerste 100 dagen maakt daar een belangrijk deel van uit. Studenten krijgen bij ons de tijd om kennis te vergaren, te leren en te ontdekken.</w:t>
      </w:r>
      <w:r w:rsidRPr="00B364D9">
        <w:rPr>
          <w:lang w:val="nl-NL"/>
        </w:rPr>
        <w:t xml:space="preserve"> Een rode draad hierin is studentbegeleiding, zowel bij de Studiekeuzecheck (SKC), tijdens de eerste 100 dagen en gedurende het vervolg van de opleiding. </w:t>
      </w:r>
    </w:p>
    <w:p w14:paraId="636637BB" w14:textId="77777777" w:rsidR="00C049FE" w:rsidRDefault="00C049FE" w:rsidP="00C049FE">
      <w:pPr>
        <w:pStyle w:val="NoSpacing"/>
        <w:rPr>
          <w:lang w:val="nl-NL"/>
        </w:rPr>
      </w:pPr>
    </w:p>
    <w:p w14:paraId="2A37B27D" w14:textId="5A7C08B0" w:rsidR="006A757D" w:rsidRDefault="006A757D" w:rsidP="00C049FE">
      <w:pPr>
        <w:pStyle w:val="NoSpacing"/>
        <w:rPr>
          <w:lang w:val="nl-NL"/>
        </w:rPr>
      </w:pPr>
      <w:r>
        <w:rPr>
          <w:lang w:val="nl-NL"/>
        </w:rPr>
        <w:t xml:space="preserve">Daarnaast is het belangrijk om het Onderwijs- en Toetsbeleid (2021) hierbij te betrekken. Hierin worden vijf afspraken gemaakt, waarvan de onderstaande afspraak van belang is om mee te nemen in het bepalen van de toekomst van het BSA, naast de focus op ontwikkelingsgericht toetsen. Deze afspraken zijn ook in lijn met de </w:t>
      </w:r>
      <w:r w:rsidR="00C51063">
        <w:rPr>
          <w:lang w:val="nl-NL"/>
        </w:rPr>
        <w:t>hoofdlijnen</w:t>
      </w:r>
      <w:r>
        <w:rPr>
          <w:lang w:val="nl-NL"/>
        </w:rPr>
        <w:t xml:space="preserve">besluiten rond persoonlijke leerpaden.  </w:t>
      </w:r>
    </w:p>
    <w:p w14:paraId="35C741DF" w14:textId="77777777" w:rsidR="006A757D" w:rsidRPr="006E4DDE" w:rsidRDefault="006A757D" w:rsidP="006A757D">
      <w:pPr>
        <w:pStyle w:val="NoSpacing"/>
        <w:rPr>
          <w:i/>
          <w:iCs/>
          <w:lang w:val="nl-NL"/>
        </w:rPr>
      </w:pPr>
      <w:r w:rsidRPr="006E4DDE">
        <w:rPr>
          <w:i/>
          <w:iCs/>
          <w:lang w:val="nl-NL"/>
        </w:rPr>
        <w:t>Afspraak 1. Regie op leerpad:</w:t>
      </w:r>
    </w:p>
    <w:p w14:paraId="3836E765" w14:textId="77777777" w:rsidR="006A757D" w:rsidRPr="006E4DDE" w:rsidRDefault="006A757D" w:rsidP="006A757D">
      <w:pPr>
        <w:pStyle w:val="NoSpacing"/>
        <w:numPr>
          <w:ilvl w:val="0"/>
          <w:numId w:val="1"/>
        </w:numPr>
        <w:rPr>
          <w:i/>
          <w:iCs/>
          <w:lang w:val="nl-NL"/>
        </w:rPr>
      </w:pPr>
      <w:r w:rsidRPr="006E4DDE">
        <w:rPr>
          <w:i/>
          <w:iCs/>
          <w:lang w:val="nl-NL"/>
        </w:rPr>
        <w:t>We leren en begeleiden de student om de eigen ontwikkeling te sturen.</w:t>
      </w:r>
    </w:p>
    <w:p w14:paraId="2D57F04C" w14:textId="77777777" w:rsidR="006A757D" w:rsidRPr="006E4DDE" w:rsidRDefault="006A757D" w:rsidP="006A757D">
      <w:pPr>
        <w:pStyle w:val="NoSpacing"/>
        <w:numPr>
          <w:ilvl w:val="0"/>
          <w:numId w:val="1"/>
        </w:numPr>
        <w:rPr>
          <w:i/>
          <w:iCs/>
          <w:lang w:val="nl-NL"/>
        </w:rPr>
      </w:pPr>
      <w:r w:rsidRPr="006E4DDE">
        <w:rPr>
          <w:i/>
          <w:iCs/>
          <w:lang w:val="nl-NL"/>
        </w:rPr>
        <w:t xml:space="preserve">De student heeft invloed op de inhoud, vorm en/of </w:t>
      </w:r>
      <w:r w:rsidRPr="006E4DDE">
        <w:rPr>
          <w:i/>
          <w:iCs/>
          <w:u w:val="single"/>
          <w:lang w:val="nl-NL"/>
        </w:rPr>
        <w:t>planning</w:t>
      </w:r>
      <w:r w:rsidRPr="006E4DDE">
        <w:rPr>
          <w:i/>
          <w:iCs/>
          <w:lang w:val="nl-NL"/>
        </w:rPr>
        <w:t xml:space="preserve"> van de studie.</w:t>
      </w:r>
    </w:p>
    <w:p w14:paraId="21AA6EF3" w14:textId="77777777" w:rsidR="006A757D" w:rsidRPr="006E4DDE" w:rsidRDefault="006A757D" w:rsidP="006A757D">
      <w:pPr>
        <w:pStyle w:val="NoSpacing"/>
        <w:numPr>
          <w:ilvl w:val="0"/>
          <w:numId w:val="1"/>
        </w:numPr>
        <w:rPr>
          <w:i/>
          <w:iCs/>
          <w:lang w:val="nl-NL"/>
        </w:rPr>
      </w:pPr>
      <w:r w:rsidRPr="006E4DDE">
        <w:rPr>
          <w:i/>
          <w:iCs/>
          <w:lang w:val="nl-NL"/>
        </w:rPr>
        <w:t>De keuzes in het leerpad worden bepaald door de ervaring en zelfstandigheid van de student, de didactische visie van de opleiding en de variatie in het beroepenveld.</w:t>
      </w:r>
    </w:p>
    <w:p w14:paraId="2C8B3B84" w14:textId="77777777" w:rsidR="00041870" w:rsidRDefault="00041870" w:rsidP="006A757D">
      <w:pPr>
        <w:pStyle w:val="NoSpacing"/>
        <w:rPr>
          <w:lang w:val="nl-NL"/>
        </w:rPr>
      </w:pPr>
    </w:p>
    <w:p w14:paraId="1CBFA8FC" w14:textId="36B8A41E" w:rsidR="00B709F8" w:rsidRDefault="006A757D" w:rsidP="006A757D">
      <w:pPr>
        <w:pStyle w:val="NoSpacing"/>
        <w:rPr>
          <w:lang w:val="nl-NL"/>
        </w:rPr>
      </w:pPr>
      <w:r w:rsidRPr="5F9F879E">
        <w:rPr>
          <w:lang w:val="nl-NL"/>
        </w:rPr>
        <w:t xml:space="preserve">Dit heeft geleid tot een nieuwe opdracht van het CvB: </w:t>
      </w:r>
      <w:r w:rsidRPr="5F9F879E">
        <w:rPr>
          <w:i/>
          <w:iCs/>
          <w:lang w:val="nl-NL"/>
        </w:rPr>
        <w:t>Als bovenstaande uitspraak uit ons Instellingsplan het eindbeeld is, welk toekomstscenario voor het BSA past daar dan het beste bij?</w:t>
      </w:r>
      <w:r w:rsidRPr="5F9F879E">
        <w:rPr>
          <w:lang w:val="nl-NL"/>
        </w:rPr>
        <w:t xml:space="preserve"> Er is gekozen </w:t>
      </w:r>
      <w:r w:rsidR="00C51063" w:rsidRPr="5F9F879E">
        <w:rPr>
          <w:lang w:val="nl-NL"/>
        </w:rPr>
        <w:t>om</w:t>
      </w:r>
      <w:r w:rsidRPr="5F9F879E">
        <w:rPr>
          <w:lang w:val="nl-NL"/>
        </w:rPr>
        <w:t xml:space="preserve"> drie scenario</w:t>
      </w:r>
      <w:r w:rsidR="00C51063" w:rsidRPr="5F9F879E">
        <w:rPr>
          <w:lang w:val="nl-NL"/>
        </w:rPr>
        <w:t>’</w:t>
      </w:r>
      <w:r w:rsidRPr="5F9F879E">
        <w:rPr>
          <w:lang w:val="nl-NL"/>
        </w:rPr>
        <w:t>s</w:t>
      </w:r>
      <w:r w:rsidR="00C51063" w:rsidRPr="5F9F879E">
        <w:rPr>
          <w:lang w:val="nl-NL"/>
        </w:rPr>
        <w:t xml:space="preserve"> te onderzoeken</w:t>
      </w:r>
      <w:r w:rsidRPr="5F9F879E">
        <w:rPr>
          <w:lang w:val="nl-NL"/>
        </w:rPr>
        <w:t xml:space="preserve">: behoud van ons huidige BSA, een doorstroomadvies aangezien dat vaak genoemd wordt als goed alternatief en waarmee binnen </w:t>
      </w:r>
      <w:r w:rsidR="00F309C3" w:rsidRPr="5F9F879E">
        <w:rPr>
          <w:lang w:val="nl-NL"/>
        </w:rPr>
        <w:t>verschillende hogescholen ervaring is opgedaan,</w:t>
      </w:r>
      <w:r w:rsidRPr="5F9F879E">
        <w:rPr>
          <w:lang w:val="nl-NL"/>
        </w:rPr>
        <w:t xml:space="preserve"> en een BSA </w:t>
      </w:r>
      <w:r w:rsidR="00F309C3" w:rsidRPr="5F9F879E">
        <w:rPr>
          <w:lang w:val="nl-NL"/>
        </w:rPr>
        <w:t xml:space="preserve">uitgebracht </w:t>
      </w:r>
      <w:r w:rsidRPr="5F9F879E">
        <w:rPr>
          <w:lang w:val="nl-NL"/>
        </w:rPr>
        <w:t>in het tweede jaar</w:t>
      </w:r>
      <w:r w:rsidR="00F309C3" w:rsidRPr="5F9F879E">
        <w:rPr>
          <w:lang w:val="nl-NL"/>
        </w:rPr>
        <w:t xml:space="preserve"> van inschrijving</w:t>
      </w:r>
      <w:r w:rsidRPr="5F9F879E">
        <w:rPr>
          <w:lang w:val="nl-NL"/>
        </w:rPr>
        <w:t xml:space="preserve"> waar het kabinet naar neigt. De reflex bij beantwoording van deze vraag is om rendementen en bekostiging de boventoon te laten voeren. Maar de gedachte achter de invoering van het BSA is te ondervinden of studenten bij de opleiding passen en daarmee hun studiesucces te verhogen. Daarom is het expliciet de bedoeling dat er breder gekeken wordt en zo te komen tot een weloverwogen besluit over hoe we binnen de HvA in de toekomst het BSA willen vormgeven. Een gedegen onderbouwing op basis van onderzoek, bijdragen van experts, ervaringen </w:t>
      </w:r>
      <w:r w:rsidR="4F9B848D" w:rsidRPr="5F9F879E">
        <w:rPr>
          <w:lang w:val="nl-NL"/>
        </w:rPr>
        <w:t xml:space="preserve">van studenten en </w:t>
      </w:r>
      <w:r w:rsidRPr="5F9F879E">
        <w:rPr>
          <w:lang w:val="nl-NL"/>
        </w:rPr>
        <w:t xml:space="preserve">van </w:t>
      </w:r>
      <w:r w:rsidR="2932BAEF" w:rsidRPr="5F9F879E">
        <w:rPr>
          <w:lang w:val="nl-NL"/>
        </w:rPr>
        <w:t xml:space="preserve">andere </w:t>
      </w:r>
      <w:r w:rsidRPr="5F9F879E">
        <w:rPr>
          <w:lang w:val="nl-NL"/>
        </w:rPr>
        <w:t xml:space="preserve">betrokkenen en het creëren van draagvlak zijn hierbij van belang. </w:t>
      </w:r>
      <w:r w:rsidR="00952DB6" w:rsidRPr="5F9F879E">
        <w:rPr>
          <w:lang w:val="nl-NL"/>
        </w:rPr>
        <w:t xml:space="preserve">Dit alles </w:t>
      </w:r>
      <w:r w:rsidR="00163B94">
        <w:rPr>
          <w:lang w:val="nl-NL"/>
        </w:rPr>
        <w:t>is</w:t>
      </w:r>
      <w:r w:rsidR="00952DB6" w:rsidRPr="5F9F879E">
        <w:rPr>
          <w:lang w:val="nl-NL"/>
        </w:rPr>
        <w:t xml:space="preserve"> vormgegeven in het draaien van twee pilots: </w:t>
      </w:r>
      <w:r w:rsidR="006B6ED5" w:rsidRPr="5F9F879E">
        <w:rPr>
          <w:lang w:val="nl-NL"/>
        </w:rPr>
        <w:t xml:space="preserve">een doorstroomadvies uitgebracht in het eerste jaar van inschrijving en een bindend studieadvies uitgebracht in het tweede jaar van inschrijving. </w:t>
      </w:r>
      <w:r w:rsidRPr="5F9F879E">
        <w:rPr>
          <w:lang w:val="nl-NL"/>
        </w:rPr>
        <w:t xml:space="preserve"> </w:t>
      </w:r>
    </w:p>
    <w:p w14:paraId="7ED8676B" w14:textId="1D00772E" w:rsidR="00582028" w:rsidRDefault="00B401E7" w:rsidP="00C049FE">
      <w:pPr>
        <w:pStyle w:val="NoSpacing"/>
        <w:rPr>
          <w:b/>
          <w:bCs/>
          <w:lang w:val="nl-NL"/>
        </w:rPr>
      </w:pPr>
      <w:r>
        <w:rPr>
          <w:b/>
          <w:bCs/>
          <w:lang w:val="nl-NL"/>
        </w:rPr>
        <w:br w:type="page"/>
      </w:r>
      <w:r w:rsidR="00B709F8" w:rsidRPr="5F9F879E">
        <w:rPr>
          <w:b/>
          <w:bCs/>
          <w:lang w:val="nl-NL"/>
        </w:rPr>
        <w:lastRenderedPageBreak/>
        <w:t xml:space="preserve">Bijlage </w:t>
      </w:r>
      <w:r w:rsidR="00B709F8">
        <w:rPr>
          <w:b/>
          <w:bCs/>
          <w:lang w:val="nl-NL"/>
        </w:rPr>
        <w:t>2</w:t>
      </w:r>
      <w:r w:rsidR="00B709F8" w:rsidRPr="5F9F879E">
        <w:rPr>
          <w:b/>
          <w:bCs/>
          <w:lang w:val="nl-NL"/>
        </w:rPr>
        <w:t xml:space="preserve">. </w:t>
      </w:r>
      <w:r w:rsidR="00F95196">
        <w:rPr>
          <w:b/>
          <w:bCs/>
          <w:lang w:val="nl-NL"/>
        </w:rPr>
        <w:t>Veelgestelde vragen</w:t>
      </w:r>
    </w:p>
    <w:p w14:paraId="42F187F8" w14:textId="77777777" w:rsidR="009B3CF1" w:rsidRDefault="009B3CF1" w:rsidP="00C049FE">
      <w:pPr>
        <w:pStyle w:val="NoSpacing"/>
        <w:rPr>
          <w:b/>
          <w:bCs/>
          <w:lang w:val="nl-NL"/>
        </w:rPr>
      </w:pPr>
    </w:p>
    <w:p w14:paraId="5B655B3A" w14:textId="56441417" w:rsidR="003D214E" w:rsidRPr="00582028" w:rsidRDefault="003D214E" w:rsidP="00C049FE">
      <w:pPr>
        <w:pStyle w:val="NoSpacing"/>
        <w:rPr>
          <w:u w:val="single"/>
          <w:lang w:val="nl-NL"/>
        </w:rPr>
      </w:pPr>
      <w:r w:rsidRPr="00582028">
        <w:rPr>
          <w:u w:val="single"/>
          <w:lang w:val="nl-NL"/>
        </w:rPr>
        <w:t xml:space="preserve">1. Hoe lang gaat de pilot </w:t>
      </w:r>
      <w:r w:rsidR="00203227">
        <w:rPr>
          <w:u w:val="single"/>
          <w:lang w:val="nl-NL"/>
        </w:rPr>
        <w:t>draaien</w:t>
      </w:r>
      <w:r w:rsidRPr="00582028">
        <w:rPr>
          <w:u w:val="single"/>
          <w:lang w:val="nl-NL"/>
        </w:rPr>
        <w:t>?</w:t>
      </w:r>
    </w:p>
    <w:p w14:paraId="692DCC8B" w14:textId="146BAFED" w:rsidR="003D214E" w:rsidRDefault="00174828" w:rsidP="00C049FE">
      <w:pPr>
        <w:pStyle w:val="NoSpacing"/>
        <w:rPr>
          <w:lang w:val="nl-NL"/>
        </w:rPr>
      </w:pPr>
      <w:r>
        <w:rPr>
          <w:lang w:val="nl-NL"/>
        </w:rPr>
        <w:t xml:space="preserve">De </w:t>
      </w:r>
      <w:r w:rsidR="0013656A">
        <w:rPr>
          <w:lang w:val="nl-NL"/>
        </w:rPr>
        <w:t>pilot zal in studiejaar 2023-2024 en 2024-2025 ge</w:t>
      </w:r>
      <w:r w:rsidR="001C750A">
        <w:rPr>
          <w:lang w:val="nl-NL"/>
        </w:rPr>
        <w:t>draaid</w:t>
      </w:r>
      <w:r w:rsidR="0013656A">
        <w:rPr>
          <w:lang w:val="nl-NL"/>
        </w:rPr>
        <w:t xml:space="preserve"> worden. In het geval </w:t>
      </w:r>
      <w:r w:rsidR="00814806">
        <w:rPr>
          <w:lang w:val="nl-NL"/>
        </w:rPr>
        <w:t xml:space="preserve">dat </w:t>
      </w:r>
      <w:r w:rsidR="0013656A">
        <w:rPr>
          <w:lang w:val="nl-NL"/>
        </w:rPr>
        <w:t xml:space="preserve">de pilot succesvol is gebleken, </w:t>
      </w:r>
      <w:r w:rsidR="00582028">
        <w:rPr>
          <w:lang w:val="nl-NL"/>
        </w:rPr>
        <w:t xml:space="preserve">wordt er bekeken of het in beleid verankerd gaat worden en op die manier doorgang zal blijven krijgen. </w:t>
      </w:r>
      <w:r w:rsidR="005E55EB">
        <w:rPr>
          <w:lang w:val="nl-NL"/>
        </w:rPr>
        <w:t xml:space="preserve">Gedurende de pilot houden we contact met collega-hogescholen die al een doorstroomadvies uitgeven, om van en met elkaar te leren. </w:t>
      </w:r>
    </w:p>
    <w:p w14:paraId="764AECA6" w14:textId="77777777" w:rsidR="00582028" w:rsidRDefault="00582028" w:rsidP="00C049FE">
      <w:pPr>
        <w:pStyle w:val="NoSpacing"/>
        <w:rPr>
          <w:lang w:val="nl-NL"/>
        </w:rPr>
      </w:pPr>
    </w:p>
    <w:p w14:paraId="5CB912F8" w14:textId="027E22A4" w:rsidR="00582028" w:rsidRPr="00CA46CA" w:rsidRDefault="00582028" w:rsidP="00C049FE">
      <w:pPr>
        <w:pStyle w:val="NoSpacing"/>
        <w:rPr>
          <w:u w:val="single"/>
          <w:lang w:val="nl-NL"/>
        </w:rPr>
      </w:pPr>
      <w:r w:rsidRPr="00CA46CA">
        <w:rPr>
          <w:u w:val="single"/>
          <w:lang w:val="nl-NL"/>
        </w:rPr>
        <w:t xml:space="preserve">2. </w:t>
      </w:r>
      <w:r w:rsidR="005934C7" w:rsidRPr="00CA46CA">
        <w:rPr>
          <w:u w:val="single"/>
          <w:lang w:val="nl-NL"/>
        </w:rPr>
        <w:t>Mogen we</w:t>
      </w:r>
      <w:r w:rsidR="007F42D3" w:rsidRPr="00CA46CA">
        <w:rPr>
          <w:u w:val="single"/>
          <w:lang w:val="nl-NL"/>
        </w:rPr>
        <w:t xml:space="preserve"> de</w:t>
      </w:r>
      <w:r w:rsidR="005934C7" w:rsidRPr="00CA46CA">
        <w:rPr>
          <w:u w:val="single"/>
          <w:lang w:val="nl-NL"/>
        </w:rPr>
        <w:t xml:space="preserve"> pilot al in studiejaar 2022-2023 draaien?</w:t>
      </w:r>
    </w:p>
    <w:p w14:paraId="3FE69BC6" w14:textId="75D43495" w:rsidR="005934C7" w:rsidRDefault="007F42D3" w:rsidP="00C049FE">
      <w:pPr>
        <w:pStyle w:val="NoSpacing"/>
        <w:rPr>
          <w:lang w:val="nl-NL"/>
        </w:rPr>
      </w:pPr>
      <w:r>
        <w:rPr>
          <w:lang w:val="nl-NL"/>
        </w:rPr>
        <w:t xml:space="preserve">Nee, dat kan helaas niet. De keuze voor een specifiek </w:t>
      </w:r>
      <w:r w:rsidR="00026458">
        <w:rPr>
          <w:lang w:val="nl-NL"/>
        </w:rPr>
        <w:t>studieadvies is vastgelegd in Hoofdstuk 5 Studieadvies van de Onderwijs- en Examenregeling</w:t>
      </w:r>
      <w:r w:rsidR="00176696">
        <w:rPr>
          <w:lang w:val="nl-NL"/>
        </w:rPr>
        <w:t xml:space="preserve"> (OER). De OER voor 2022-2023 is vastgesteld en mag niet aangepast worden, tenzij in gevallen van overmacht en </w:t>
      </w:r>
      <w:r w:rsidR="001D0B85">
        <w:rPr>
          <w:lang w:val="nl-NL"/>
        </w:rPr>
        <w:t xml:space="preserve">dan alleen </w:t>
      </w:r>
      <w:r w:rsidR="00176696">
        <w:rPr>
          <w:lang w:val="nl-NL"/>
        </w:rPr>
        <w:t xml:space="preserve">als studenten daardoor niet benadeeld worden. Het draaien van een pilot valt niet onder overmacht. </w:t>
      </w:r>
    </w:p>
    <w:p w14:paraId="7B63D8E7" w14:textId="77777777" w:rsidR="00CE1ADA" w:rsidRDefault="00CE1ADA" w:rsidP="00C049FE">
      <w:pPr>
        <w:pStyle w:val="NoSpacing"/>
        <w:rPr>
          <w:lang w:val="nl-NL"/>
        </w:rPr>
      </w:pPr>
    </w:p>
    <w:p w14:paraId="4AEB2963" w14:textId="714F6157" w:rsidR="00CE1ADA" w:rsidRPr="00CA46CA" w:rsidRDefault="00CE1ADA" w:rsidP="00C049FE">
      <w:pPr>
        <w:pStyle w:val="NoSpacing"/>
        <w:rPr>
          <w:u w:val="single"/>
          <w:lang w:val="nl-NL"/>
        </w:rPr>
      </w:pPr>
      <w:r w:rsidRPr="00CA46CA">
        <w:rPr>
          <w:u w:val="single"/>
          <w:lang w:val="nl-NL"/>
        </w:rPr>
        <w:t>3. Wie gaan er meedoen aan de pilot?</w:t>
      </w:r>
    </w:p>
    <w:p w14:paraId="41744A1F" w14:textId="19DC06C6" w:rsidR="00CE1ADA" w:rsidRDefault="00CE1ADA" w:rsidP="00C049FE">
      <w:pPr>
        <w:pStyle w:val="NoSpacing"/>
        <w:rPr>
          <w:lang w:val="nl-NL"/>
        </w:rPr>
      </w:pPr>
      <w:r>
        <w:rPr>
          <w:lang w:val="nl-NL"/>
        </w:rPr>
        <w:t xml:space="preserve">Dat is op dit moment nog onbekend (31 januari 2023). </w:t>
      </w:r>
      <w:r w:rsidR="00DD45C9">
        <w:rPr>
          <w:lang w:val="nl-NL"/>
        </w:rPr>
        <w:t xml:space="preserve">Opleidingen kunnen het afwegingskader gebruiken om een keuze te maken, die ze vervolgens verwerken in een onderbouwd voorstel. </w:t>
      </w:r>
      <w:r w:rsidR="00DD45C9" w:rsidRPr="00DD45C9">
        <w:rPr>
          <w:lang w:val="nl-NL"/>
        </w:rPr>
        <w:t>Dit voorstel sturen ze naar de beleidsafdeling O&amp;O (k.j.w.weerts@hva.nl), uiterlijk op het moment waarop ze hun voorgenomen keuze tot wel/geen deelname voorleggen aan de medezeggenschap in het OER-proces. Aangezien dit moment verschilt tussen faculteiten, is het niet mogelijk hier een specifieke datum aan te verbinden.</w:t>
      </w:r>
      <w:r w:rsidR="009061A5">
        <w:rPr>
          <w:lang w:val="nl-NL"/>
        </w:rPr>
        <w:t xml:space="preserve"> </w:t>
      </w:r>
      <w:r w:rsidR="009061A5" w:rsidRPr="009061A5">
        <w:rPr>
          <w:lang w:val="nl-NL"/>
        </w:rPr>
        <w:t xml:space="preserve">Vervolgens gaan we inventariseren welke opleidingen </w:t>
      </w:r>
      <w:r w:rsidR="001D0B85">
        <w:rPr>
          <w:lang w:val="nl-NL"/>
        </w:rPr>
        <w:t xml:space="preserve">aan de pilot willen meedoen. </w:t>
      </w:r>
    </w:p>
    <w:p w14:paraId="59B57E01" w14:textId="77777777" w:rsidR="00CA46CA" w:rsidRDefault="00CA46CA" w:rsidP="00C049FE">
      <w:pPr>
        <w:pStyle w:val="NoSpacing"/>
        <w:rPr>
          <w:lang w:val="nl-NL"/>
        </w:rPr>
      </w:pPr>
    </w:p>
    <w:p w14:paraId="7073291D" w14:textId="77777777" w:rsidR="00CA46CA" w:rsidRPr="00CA46CA" w:rsidRDefault="00CA46CA" w:rsidP="00CA46CA">
      <w:pPr>
        <w:pStyle w:val="NoSpacing"/>
        <w:rPr>
          <w:u w:val="single"/>
          <w:lang w:val="nl-NL"/>
        </w:rPr>
      </w:pPr>
      <w:r w:rsidRPr="00CA46CA">
        <w:rPr>
          <w:u w:val="single"/>
          <w:lang w:val="nl-NL"/>
        </w:rPr>
        <w:t xml:space="preserve">4. Geldt er een maximum voor het aantal opleidingen die aan de pilot kunnen deelnemen? </w:t>
      </w:r>
    </w:p>
    <w:p w14:paraId="0CFD265D" w14:textId="3462274D" w:rsidR="00CA46CA" w:rsidRDefault="00CA46CA" w:rsidP="00CA46CA">
      <w:pPr>
        <w:pStyle w:val="NoSpacing"/>
        <w:rPr>
          <w:lang w:val="nl-NL"/>
        </w:rPr>
      </w:pPr>
      <w:r>
        <w:rPr>
          <w:lang w:val="nl-NL"/>
        </w:rPr>
        <w:t xml:space="preserve">Nee, er is geen maximum. Deelname staat open voor alle </w:t>
      </w:r>
      <w:r w:rsidR="00CA797B">
        <w:rPr>
          <w:lang w:val="nl-NL"/>
        </w:rPr>
        <w:t>B</w:t>
      </w:r>
      <w:r w:rsidR="00DA0339">
        <w:rPr>
          <w:lang w:val="nl-NL"/>
        </w:rPr>
        <w:t xml:space="preserve">achelor en Ad </w:t>
      </w:r>
      <w:r>
        <w:rPr>
          <w:lang w:val="nl-NL"/>
        </w:rPr>
        <w:t xml:space="preserve">opleidingen. </w:t>
      </w:r>
    </w:p>
    <w:p w14:paraId="173F3843" w14:textId="77777777" w:rsidR="004C6578" w:rsidRDefault="004C6578" w:rsidP="00CA46CA">
      <w:pPr>
        <w:pStyle w:val="NoSpacing"/>
        <w:rPr>
          <w:lang w:val="nl-NL"/>
        </w:rPr>
      </w:pPr>
    </w:p>
    <w:p w14:paraId="0874B938" w14:textId="4319CD49" w:rsidR="004C6578" w:rsidRPr="00CA797B" w:rsidRDefault="004C6578" w:rsidP="00CA46CA">
      <w:pPr>
        <w:pStyle w:val="NoSpacing"/>
        <w:rPr>
          <w:u w:val="single"/>
          <w:lang w:val="nl-NL"/>
        </w:rPr>
      </w:pPr>
      <w:r w:rsidRPr="00CA797B">
        <w:rPr>
          <w:u w:val="single"/>
          <w:lang w:val="nl-NL"/>
        </w:rPr>
        <w:t xml:space="preserve">5. Mogen we ook een studieadvies in een </w:t>
      </w:r>
      <w:r w:rsidR="00CA797B" w:rsidRPr="00CA797B">
        <w:rPr>
          <w:u w:val="single"/>
          <w:lang w:val="nl-NL"/>
        </w:rPr>
        <w:t xml:space="preserve">Master opleiding uitbrengen? </w:t>
      </w:r>
    </w:p>
    <w:p w14:paraId="299AEEFE" w14:textId="4CAD7510" w:rsidR="00CA797B" w:rsidRDefault="00CA797B" w:rsidP="00CA46CA">
      <w:pPr>
        <w:pStyle w:val="NoSpacing"/>
        <w:rPr>
          <w:lang w:val="nl-NL"/>
        </w:rPr>
      </w:pPr>
      <w:r>
        <w:rPr>
          <w:lang w:val="nl-NL"/>
        </w:rPr>
        <w:t xml:space="preserve">Nee, dat kan helaas niet. De wet geeft ons alleen de ruimte om een studieadvies bij Bachelor en Ad opleidingen uit te brengen. </w:t>
      </w:r>
    </w:p>
    <w:p w14:paraId="4C2B57D6" w14:textId="66B575C1" w:rsidR="00CA46CA" w:rsidRDefault="00CA46CA" w:rsidP="00C049FE">
      <w:pPr>
        <w:pStyle w:val="NoSpacing"/>
        <w:rPr>
          <w:lang w:val="nl-NL"/>
        </w:rPr>
      </w:pPr>
    </w:p>
    <w:p w14:paraId="1E8D2A53" w14:textId="438CE1F7" w:rsidR="005A16FE" w:rsidRPr="004260E3" w:rsidRDefault="00CA797B" w:rsidP="005A16FE">
      <w:pPr>
        <w:pStyle w:val="NoSpacing"/>
        <w:rPr>
          <w:u w:val="single"/>
          <w:lang w:val="nl-NL"/>
        </w:rPr>
      </w:pPr>
      <w:r>
        <w:rPr>
          <w:u w:val="single"/>
          <w:lang w:val="nl-NL"/>
        </w:rPr>
        <w:t>6</w:t>
      </w:r>
      <w:r w:rsidR="005A16FE" w:rsidRPr="004260E3">
        <w:rPr>
          <w:u w:val="single"/>
          <w:lang w:val="nl-NL"/>
        </w:rPr>
        <w:t>. Wie bepaalt of een opleiding aan de pilot mag deelnemen?</w:t>
      </w:r>
    </w:p>
    <w:p w14:paraId="289D6541" w14:textId="77777777" w:rsidR="005A16FE" w:rsidRDefault="005A16FE" w:rsidP="005A16FE">
      <w:pPr>
        <w:pStyle w:val="NoSpacing"/>
        <w:rPr>
          <w:lang w:val="nl-NL"/>
        </w:rPr>
      </w:pPr>
      <w:r>
        <w:rPr>
          <w:lang w:val="nl-NL"/>
        </w:rPr>
        <w:t xml:space="preserve">De primaire verantwoordelijkheid voor de inrichting van het studieadvies ligt bij de opleiding. Daarbij is het belangrijk dat dit binnen de faculteit met de decaan besproken wordt. Op basis van het (kort) onderbouwd voorstel voor deelname aan de pilot zal de beleidsafdeling Onderwijs &amp; Onderzoek de opleiding een advies geven. </w:t>
      </w:r>
    </w:p>
    <w:p w14:paraId="056C15CE" w14:textId="77777777" w:rsidR="005A16FE" w:rsidRDefault="005A16FE" w:rsidP="00C049FE">
      <w:pPr>
        <w:pStyle w:val="NoSpacing"/>
        <w:rPr>
          <w:lang w:val="nl-NL"/>
        </w:rPr>
      </w:pPr>
    </w:p>
    <w:p w14:paraId="2DB95694" w14:textId="501AA9F1" w:rsidR="004260E3" w:rsidRPr="00BA2BBF" w:rsidRDefault="00CA797B" w:rsidP="004260E3">
      <w:pPr>
        <w:pStyle w:val="NoSpacing"/>
        <w:rPr>
          <w:u w:val="single"/>
          <w:lang w:val="nl-NL"/>
        </w:rPr>
      </w:pPr>
      <w:r>
        <w:rPr>
          <w:u w:val="single"/>
          <w:lang w:val="nl-NL"/>
        </w:rPr>
        <w:t>7</w:t>
      </w:r>
      <w:r w:rsidR="009061A5" w:rsidRPr="00BA2BBF">
        <w:rPr>
          <w:u w:val="single"/>
          <w:lang w:val="nl-NL"/>
        </w:rPr>
        <w:t xml:space="preserve">. Een opleiding </w:t>
      </w:r>
      <w:r w:rsidR="003514EC" w:rsidRPr="00BA2BBF">
        <w:rPr>
          <w:u w:val="single"/>
          <w:lang w:val="nl-NL"/>
        </w:rPr>
        <w:t xml:space="preserve">wil graag deelnemen aan de pilot. </w:t>
      </w:r>
      <w:r w:rsidR="004260E3" w:rsidRPr="00BA2BBF">
        <w:rPr>
          <w:u w:val="single"/>
          <w:lang w:val="nl-NL"/>
        </w:rPr>
        <w:t xml:space="preserve">Hoe </w:t>
      </w:r>
      <w:r w:rsidR="001D75FC" w:rsidRPr="00BA2BBF">
        <w:rPr>
          <w:u w:val="single"/>
          <w:lang w:val="nl-NL"/>
        </w:rPr>
        <w:t xml:space="preserve">wordt </w:t>
      </w:r>
      <w:r w:rsidR="00DA0339">
        <w:rPr>
          <w:u w:val="single"/>
          <w:lang w:val="nl-NL"/>
        </w:rPr>
        <w:t xml:space="preserve">het </w:t>
      </w:r>
      <w:r w:rsidR="001D75FC" w:rsidRPr="00BA2BBF">
        <w:rPr>
          <w:u w:val="single"/>
          <w:lang w:val="nl-NL"/>
        </w:rPr>
        <w:t xml:space="preserve">verder </w:t>
      </w:r>
      <w:r w:rsidR="00DA0339">
        <w:rPr>
          <w:u w:val="single"/>
          <w:lang w:val="nl-NL"/>
        </w:rPr>
        <w:t>in</w:t>
      </w:r>
      <w:r w:rsidR="001D75FC" w:rsidRPr="00BA2BBF">
        <w:rPr>
          <w:u w:val="single"/>
          <w:lang w:val="nl-NL"/>
        </w:rPr>
        <w:t>geregeld?</w:t>
      </w:r>
    </w:p>
    <w:p w14:paraId="0A230217" w14:textId="16318F30" w:rsidR="001D75FC" w:rsidRDefault="001D75FC" w:rsidP="004260E3">
      <w:pPr>
        <w:pStyle w:val="NoSpacing"/>
        <w:rPr>
          <w:lang w:val="nl-NL"/>
        </w:rPr>
      </w:pPr>
      <w:r>
        <w:rPr>
          <w:lang w:val="nl-NL"/>
        </w:rPr>
        <w:t>Zo gauw bekend is welke opleidingen aan de pilot gaan deelnemen, zal de projectleider met deze opleidingen de pilot verder inrichten.</w:t>
      </w:r>
      <w:r w:rsidR="00BA2BBF">
        <w:rPr>
          <w:lang w:val="nl-NL"/>
        </w:rPr>
        <w:t xml:space="preserve"> </w:t>
      </w:r>
      <w:r w:rsidR="00564952">
        <w:rPr>
          <w:lang w:val="nl-NL"/>
        </w:rPr>
        <w:t xml:space="preserve">Hierbij hoort ook de praktische uitwerking van de pilot. </w:t>
      </w:r>
      <w:r w:rsidR="00BA2BBF">
        <w:rPr>
          <w:lang w:val="nl-NL"/>
        </w:rPr>
        <w:t>Onderwerpen die verder uitgewerkt worden zijn</w:t>
      </w:r>
      <w:r w:rsidR="00564952">
        <w:rPr>
          <w:lang w:val="nl-NL"/>
        </w:rPr>
        <w:t xml:space="preserve"> o.a.</w:t>
      </w:r>
      <w:r w:rsidR="00BA2BBF">
        <w:rPr>
          <w:lang w:val="nl-NL"/>
        </w:rPr>
        <w:t xml:space="preserve"> het inregelen van ICT-systemen en </w:t>
      </w:r>
      <w:r w:rsidR="00564952">
        <w:rPr>
          <w:lang w:val="nl-NL"/>
        </w:rPr>
        <w:t xml:space="preserve">communicatie richting studenten. </w:t>
      </w:r>
    </w:p>
    <w:p w14:paraId="1C6FCE1C" w14:textId="77777777" w:rsidR="00E92BF1" w:rsidRDefault="00E92BF1" w:rsidP="004260E3">
      <w:pPr>
        <w:pStyle w:val="NoSpacing"/>
        <w:rPr>
          <w:lang w:val="nl-NL"/>
        </w:rPr>
      </w:pPr>
    </w:p>
    <w:p w14:paraId="0592850C" w14:textId="69D62A6C" w:rsidR="00E92BF1" w:rsidRPr="00E872C1" w:rsidRDefault="00CA797B" w:rsidP="004260E3">
      <w:pPr>
        <w:pStyle w:val="NoSpacing"/>
        <w:rPr>
          <w:u w:val="single"/>
          <w:lang w:val="nl-NL"/>
        </w:rPr>
      </w:pPr>
      <w:r>
        <w:rPr>
          <w:u w:val="single"/>
          <w:lang w:val="nl-NL"/>
        </w:rPr>
        <w:t>8</w:t>
      </w:r>
      <w:r w:rsidR="00E92BF1" w:rsidRPr="00E872C1">
        <w:rPr>
          <w:u w:val="single"/>
          <w:lang w:val="nl-NL"/>
        </w:rPr>
        <w:t>. Mogen we twee soorten studieadvies combineren, bijvoorbeeld een deel van de studenten een doorstroomadvies geven en een deel het huidige BSA</w:t>
      </w:r>
      <w:r w:rsidR="00736DB4">
        <w:rPr>
          <w:u w:val="single"/>
          <w:lang w:val="nl-NL"/>
        </w:rPr>
        <w:t xml:space="preserve"> geven</w:t>
      </w:r>
      <w:r w:rsidR="00E92BF1" w:rsidRPr="00E872C1">
        <w:rPr>
          <w:u w:val="single"/>
          <w:lang w:val="nl-NL"/>
        </w:rPr>
        <w:t>?</w:t>
      </w:r>
    </w:p>
    <w:p w14:paraId="66D7154E" w14:textId="1891C138" w:rsidR="00E92BF1" w:rsidRDefault="00E92BF1" w:rsidP="004260E3">
      <w:pPr>
        <w:pStyle w:val="NoSpacing"/>
        <w:rPr>
          <w:lang w:val="nl-NL"/>
        </w:rPr>
      </w:pPr>
      <w:r>
        <w:rPr>
          <w:lang w:val="nl-NL"/>
        </w:rPr>
        <w:t xml:space="preserve">Nee, dat kan </w:t>
      </w:r>
      <w:r w:rsidR="00876011">
        <w:rPr>
          <w:lang w:val="nl-NL"/>
        </w:rPr>
        <w:t xml:space="preserve">helaas </w:t>
      </w:r>
      <w:r>
        <w:rPr>
          <w:lang w:val="nl-NL"/>
        </w:rPr>
        <w:t xml:space="preserve">niet. De wet schrijft ons voor dat we per opleiding (Croho-nummer) </w:t>
      </w:r>
      <w:r w:rsidR="00E872C1">
        <w:rPr>
          <w:lang w:val="nl-NL"/>
        </w:rPr>
        <w:t>één soort studieadvies uitgeven. Dat maakt het combineren</w:t>
      </w:r>
      <w:r w:rsidR="00736DB4">
        <w:rPr>
          <w:lang w:val="nl-NL"/>
        </w:rPr>
        <w:t xml:space="preserve"> binnen een opleiding</w:t>
      </w:r>
      <w:r w:rsidR="00E872C1">
        <w:rPr>
          <w:lang w:val="nl-NL"/>
        </w:rPr>
        <w:t xml:space="preserve"> niet mogelijk. </w:t>
      </w:r>
    </w:p>
    <w:p w14:paraId="001042D5" w14:textId="77777777" w:rsidR="003514EC" w:rsidRDefault="003514EC" w:rsidP="00C049FE">
      <w:pPr>
        <w:pStyle w:val="NoSpacing"/>
        <w:rPr>
          <w:lang w:val="nl-NL"/>
        </w:rPr>
      </w:pPr>
    </w:p>
    <w:p w14:paraId="4F8CD3A0" w14:textId="77777777" w:rsidR="008B0674" w:rsidRDefault="008B0674">
      <w:pPr>
        <w:rPr>
          <w:u w:val="single"/>
          <w:lang w:val="nl-NL"/>
        </w:rPr>
      </w:pPr>
      <w:r>
        <w:rPr>
          <w:u w:val="single"/>
          <w:lang w:val="nl-NL"/>
        </w:rPr>
        <w:br w:type="page"/>
      </w:r>
    </w:p>
    <w:p w14:paraId="286C35B6" w14:textId="54760AE5" w:rsidR="00736DB4" w:rsidRPr="00876011" w:rsidRDefault="00CA797B" w:rsidP="00736DB4">
      <w:pPr>
        <w:pStyle w:val="NoSpacing"/>
        <w:rPr>
          <w:u w:val="single"/>
          <w:lang w:val="nl-NL"/>
        </w:rPr>
      </w:pPr>
      <w:r>
        <w:rPr>
          <w:u w:val="single"/>
          <w:lang w:val="nl-NL"/>
        </w:rPr>
        <w:lastRenderedPageBreak/>
        <w:t>9</w:t>
      </w:r>
      <w:r w:rsidR="00736DB4" w:rsidRPr="00876011">
        <w:rPr>
          <w:u w:val="single"/>
          <w:lang w:val="nl-NL"/>
        </w:rPr>
        <w:t xml:space="preserve">. Wij willen niet deelnemen aan </w:t>
      </w:r>
      <w:r w:rsidR="00876011" w:rsidRPr="00876011">
        <w:rPr>
          <w:u w:val="single"/>
          <w:lang w:val="nl-NL"/>
        </w:rPr>
        <w:t>een</w:t>
      </w:r>
      <w:r w:rsidR="00736DB4" w:rsidRPr="00876011">
        <w:rPr>
          <w:u w:val="single"/>
          <w:lang w:val="nl-NL"/>
        </w:rPr>
        <w:t xml:space="preserve"> pilot maar de huidige BSA-regeling behouden. Maar wij willen de BSA-norm veranderen (bijv. verlagen naar 30 EC of verhogen naar 60 EC). Kan dat? </w:t>
      </w:r>
    </w:p>
    <w:p w14:paraId="463E5713" w14:textId="74CFBE1C" w:rsidR="00E872C1" w:rsidRDefault="00876011" w:rsidP="00736DB4">
      <w:pPr>
        <w:pStyle w:val="NoSpacing"/>
        <w:rPr>
          <w:lang w:val="nl-NL"/>
        </w:rPr>
      </w:pPr>
      <w:r>
        <w:rPr>
          <w:lang w:val="nl-NL"/>
        </w:rPr>
        <w:t xml:space="preserve">Nee, dat kan helaas niet. De huidige BSA-regeling is ‘evidence informed’ bepaald en daaraan wordt vastgehouden. </w:t>
      </w:r>
    </w:p>
    <w:p w14:paraId="66C5A9CF" w14:textId="609F43C6" w:rsidR="00E872C1" w:rsidRDefault="00E872C1" w:rsidP="00C049FE">
      <w:pPr>
        <w:pStyle w:val="NoSpacing"/>
        <w:rPr>
          <w:lang w:val="nl-NL"/>
        </w:rPr>
      </w:pPr>
    </w:p>
    <w:p w14:paraId="557374B2" w14:textId="109BFA66" w:rsidR="00876011" w:rsidRPr="009B3CF1" w:rsidRDefault="00CA797B" w:rsidP="00C049FE">
      <w:pPr>
        <w:pStyle w:val="NoSpacing"/>
        <w:rPr>
          <w:u w:val="single"/>
          <w:lang w:val="nl-NL"/>
        </w:rPr>
      </w:pPr>
      <w:r>
        <w:rPr>
          <w:u w:val="single"/>
          <w:lang w:val="nl-NL"/>
        </w:rPr>
        <w:t>10</w:t>
      </w:r>
      <w:r w:rsidR="00876011" w:rsidRPr="009B3CF1">
        <w:rPr>
          <w:u w:val="single"/>
          <w:lang w:val="nl-NL"/>
        </w:rPr>
        <w:t>. Mogen we twee keer een studieadvies geven? Bijvoo</w:t>
      </w:r>
      <w:r w:rsidR="007D705E" w:rsidRPr="009B3CF1">
        <w:rPr>
          <w:u w:val="single"/>
          <w:lang w:val="nl-NL"/>
        </w:rPr>
        <w:t>rbeeld een doorstroomadvies in het eerste jaar van inschrijving en een bindend studieadvies in het tweede jaar van inschrijving?</w:t>
      </w:r>
    </w:p>
    <w:p w14:paraId="5CF9E631" w14:textId="575C2FD3" w:rsidR="007D705E" w:rsidRDefault="007D705E" w:rsidP="00C049FE">
      <w:pPr>
        <w:pStyle w:val="NoSpacing"/>
        <w:rPr>
          <w:lang w:val="nl-NL"/>
        </w:rPr>
      </w:pPr>
      <w:r>
        <w:rPr>
          <w:lang w:val="nl-NL"/>
        </w:rPr>
        <w:t xml:space="preserve">Nee, dat kan helaas niet. Er bestaat geen wettelijke ruimte voor een dergelijke aanpak want de wet schrijft ons voor dat een student </w:t>
      </w:r>
      <w:r w:rsidR="009B3CF1">
        <w:rPr>
          <w:lang w:val="nl-NL"/>
        </w:rPr>
        <w:t xml:space="preserve">in het eerste jaar van inschrijving eenmalig een studieadvies krijgt. </w:t>
      </w:r>
    </w:p>
    <w:p w14:paraId="4F970989" w14:textId="77777777" w:rsidR="00582028" w:rsidRDefault="00582028" w:rsidP="00C049FE">
      <w:pPr>
        <w:pStyle w:val="NoSpacing"/>
        <w:rPr>
          <w:lang w:val="nl-NL"/>
        </w:rPr>
      </w:pPr>
    </w:p>
    <w:p w14:paraId="4527F3FE" w14:textId="549D3EFD" w:rsidR="00CD133D" w:rsidRPr="0027225E" w:rsidRDefault="008F3861" w:rsidP="00CD133D">
      <w:pPr>
        <w:pStyle w:val="NoSpacing"/>
        <w:rPr>
          <w:u w:val="single"/>
          <w:lang w:val="nl-NL"/>
        </w:rPr>
      </w:pPr>
      <w:r w:rsidRPr="0027225E">
        <w:rPr>
          <w:u w:val="single"/>
          <w:lang w:val="nl-NL"/>
        </w:rPr>
        <w:t>1</w:t>
      </w:r>
      <w:r w:rsidR="00CA797B">
        <w:rPr>
          <w:u w:val="single"/>
          <w:lang w:val="nl-NL"/>
        </w:rPr>
        <w:t>1</w:t>
      </w:r>
      <w:r w:rsidRPr="0027225E">
        <w:rPr>
          <w:u w:val="single"/>
          <w:lang w:val="nl-NL"/>
        </w:rPr>
        <w:t xml:space="preserve">. </w:t>
      </w:r>
      <w:r w:rsidR="00CD133D" w:rsidRPr="0027225E">
        <w:rPr>
          <w:u w:val="single"/>
          <w:lang w:val="nl-NL"/>
        </w:rPr>
        <w:t xml:space="preserve">Leidt deze pilot tot rechtsongelijkheid tussen studenten? Het kan namelijk gebeuren dat binnen één faculteit bij sommige opleidingen een bindend studieadvies wordt uitgebracht terwijl bij andere </w:t>
      </w:r>
      <w:r w:rsidR="00FB5DB8" w:rsidRPr="0027225E">
        <w:rPr>
          <w:u w:val="single"/>
          <w:lang w:val="nl-NL"/>
        </w:rPr>
        <w:t xml:space="preserve">opleidingen een doorstroomadvies wordt uitgebracht. </w:t>
      </w:r>
      <w:r w:rsidR="00CD133D" w:rsidRPr="0027225E">
        <w:rPr>
          <w:u w:val="single"/>
          <w:lang w:val="nl-NL"/>
        </w:rPr>
        <w:t xml:space="preserve"> </w:t>
      </w:r>
    </w:p>
    <w:p w14:paraId="247B20B1" w14:textId="45EA1487" w:rsidR="003D214E" w:rsidRDefault="00CD133D" w:rsidP="00CD133D">
      <w:pPr>
        <w:pStyle w:val="NoSpacing"/>
        <w:rPr>
          <w:lang w:val="nl-NL"/>
        </w:rPr>
      </w:pPr>
      <w:r w:rsidRPr="00CD133D">
        <w:rPr>
          <w:lang w:val="nl-NL"/>
        </w:rPr>
        <w:t xml:space="preserve">Nee, verschillen in </w:t>
      </w:r>
      <w:r w:rsidR="00FB5DB8">
        <w:rPr>
          <w:lang w:val="nl-NL"/>
        </w:rPr>
        <w:t xml:space="preserve">soort </w:t>
      </w:r>
      <w:r w:rsidRPr="00CD133D">
        <w:rPr>
          <w:lang w:val="nl-NL"/>
        </w:rPr>
        <w:t xml:space="preserve">studieadvies </w:t>
      </w:r>
      <w:r w:rsidR="0027225E">
        <w:rPr>
          <w:lang w:val="nl-NL"/>
        </w:rPr>
        <w:t xml:space="preserve">tussen opleidingen </w:t>
      </w:r>
      <w:r w:rsidRPr="00CD133D">
        <w:rPr>
          <w:lang w:val="nl-NL"/>
        </w:rPr>
        <w:t>leiden niet tot rechtsongelijkheid</w:t>
      </w:r>
      <w:r w:rsidR="0027225E">
        <w:rPr>
          <w:lang w:val="nl-NL"/>
        </w:rPr>
        <w:t>,</w:t>
      </w:r>
      <w:r w:rsidRPr="00CD133D">
        <w:rPr>
          <w:lang w:val="nl-NL"/>
        </w:rPr>
        <w:t xml:space="preserve"> zolang alle studenten binnen één opleiding hetzelfde soort studieadvies ontvangen.</w:t>
      </w:r>
    </w:p>
    <w:p w14:paraId="399C1164" w14:textId="77777777" w:rsidR="003D214E" w:rsidRDefault="003D214E" w:rsidP="00C049FE">
      <w:pPr>
        <w:pStyle w:val="NoSpacing"/>
        <w:rPr>
          <w:lang w:val="nl-NL"/>
        </w:rPr>
      </w:pPr>
    </w:p>
    <w:p w14:paraId="2555411E" w14:textId="5148F412" w:rsidR="0027225E" w:rsidRPr="00BF2E48" w:rsidRDefault="0027225E" w:rsidP="0027225E">
      <w:pPr>
        <w:pStyle w:val="NoSpacing"/>
        <w:rPr>
          <w:u w:val="single"/>
          <w:lang w:val="nl-NL"/>
        </w:rPr>
      </w:pPr>
      <w:r w:rsidRPr="00BF2E48">
        <w:rPr>
          <w:u w:val="single"/>
          <w:lang w:val="nl-NL"/>
        </w:rPr>
        <w:t>1</w:t>
      </w:r>
      <w:r w:rsidR="00CA797B">
        <w:rPr>
          <w:u w:val="single"/>
          <w:lang w:val="nl-NL"/>
        </w:rPr>
        <w:t>2</w:t>
      </w:r>
      <w:r w:rsidRPr="00BF2E48">
        <w:rPr>
          <w:u w:val="single"/>
          <w:lang w:val="nl-NL"/>
        </w:rPr>
        <w:t xml:space="preserve">. Als we deelnemen aan de pilot, kunnen we dan bepaalde vakken oormerken die minimaal behaald moeten zijn? </w:t>
      </w:r>
    </w:p>
    <w:p w14:paraId="39B6D289" w14:textId="2D8B97CC" w:rsidR="003D214E" w:rsidRDefault="0027225E" w:rsidP="0027225E">
      <w:pPr>
        <w:pStyle w:val="NoSpacing"/>
        <w:rPr>
          <w:lang w:val="nl-NL"/>
        </w:rPr>
      </w:pPr>
      <w:r w:rsidRPr="0027225E">
        <w:rPr>
          <w:lang w:val="nl-NL"/>
        </w:rPr>
        <w:t>Nee, dat kan</w:t>
      </w:r>
      <w:r>
        <w:rPr>
          <w:lang w:val="nl-NL"/>
        </w:rPr>
        <w:t xml:space="preserve"> helaas</w:t>
      </w:r>
      <w:r w:rsidRPr="0027225E">
        <w:rPr>
          <w:lang w:val="nl-NL"/>
        </w:rPr>
        <w:t xml:space="preserve"> niet. Er kan een doorstroomnorm van een x-aantal studiepunten gesteld worden. Het is </w:t>
      </w:r>
      <w:r>
        <w:rPr>
          <w:lang w:val="nl-NL"/>
        </w:rPr>
        <w:t xml:space="preserve">daarnaast </w:t>
      </w:r>
      <w:r w:rsidRPr="0027225E">
        <w:rPr>
          <w:lang w:val="nl-NL"/>
        </w:rPr>
        <w:t>mogelijk om bij specifieke vakken instroomeisen te stellen, om te voorkomen dat studenten met te weinig voorkennis en/of vaardigheden aan een volgend vak beginnen. Daarnaast kunnen er compensatieregelingen gehanteerd worden.</w:t>
      </w:r>
      <w:r>
        <w:rPr>
          <w:lang w:val="nl-NL"/>
        </w:rPr>
        <w:t xml:space="preserve"> </w:t>
      </w:r>
      <w:r w:rsidR="00BF2E48">
        <w:rPr>
          <w:lang w:val="nl-NL"/>
        </w:rPr>
        <w:t>En het is belangrijk dat</w:t>
      </w:r>
      <w:r>
        <w:rPr>
          <w:lang w:val="nl-NL"/>
        </w:rPr>
        <w:t xml:space="preserve"> </w:t>
      </w:r>
      <w:r w:rsidR="00BF2E48">
        <w:rPr>
          <w:lang w:val="nl-NL"/>
        </w:rPr>
        <w:t xml:space="preserve">de studeerbaarheid in het oog gehouden worden. </w:t>
      </w:r>
    </w:p>
    <w:p w14:paraId="1914F1EB" w14:textId="77777777" w:rsidR="00E61EED" w:rsidRDefault="00E61EED" w:rsidP="0027225E">
      <w:pPr>
        <w:pStyle w:val="NoSpacing"/>
        <w:rPr>
          <w:lang w:val="nl-NL"/>
        </w:rPr>
      </w:pPr>
    </w:p>
    <w:p w14:paraId="35B372A2" w14:textId="1475A47B" w:rsidR="00BF2E48" w:rsidRPr="0052194A" w:rsidRDefault="00E82B62" w:rsidP="0027225E">
      <w:pPr>
        <w:pStyle w:val="NoSpacing"/>
        <w:rPr>
          <w:u w:val="single"/>
          <w:lang w:val="nl-NL"/>
        </w:rPr>
      </w:pPr>
      <w:r w:rsidRPr="0052194A">
        <w:rPr>
          <w:u w:val="single"/>
          <w:lang w:val="nl-NL"/>
        </w:rPr>
        <w:t>1</w:t>
      </w:r>
      <w:r w:rsidR="00CA797B">
        <w:rPr>
          <w:u w:val="single"/>
          <w:lang w:val="nl-NL"/>
        </w:rPr>
        <w:t>3</w:t>
      </w:r>
      <w:r w:rsidRPr="0052194A">
        <w:rPr>
          <w:u w:val="single"/>
          <w:lang w:val="nl-NL"/>
        </w:rPr>
        <w:t xml:space="preserve">. Wij denken er over om mee te doen aan de pilot. Maar wat zullen de effecten zijn, bijvoorbeeld op studievoortgang, uitval en langstudeerders? Welke effecten zien </w:t>
      </w:r>
      <w:r w:rsidR="002D193D">
        <w:rPr>
          <w:u w:val="single"/>
          <w:lang w:val="nl-NL"/>
        </w:rPr>
        <w:t>collega-</w:t>
      </w:r>
      <w:r w:rsidRPr="0052194A">
        <w:rPr>
          <w:u w:val="single"/>
          <w:lang w:val="nl-NL"/>
        </w:rPr>
        <w:t>hogescholen die al werken met een doorstroomadvies?</w:t>
      </w:r>
    </w:p>
    <w:p w14:paraId="5CF9A1C0" w14:textId="603E0FC9" w:rsidR="00E82B62" w:rsidRDefault="00B7714F" w:rsidP="0027225E">
      <w:pPr>
        <w:pStyle w:val="NoSpacing"/>
        <w:rPr>
          <w:lang w:val="nl-NL"/>
        </w:rPr>
      </w:pPr>
      <w:r>
        <w:rPr>
          <w:lang w:val="nl-NL"/>
        </w:rPr>
        <w:t>Er zijn hogescholen waarbij een deel van de opleidingen werkt met een doorstroomadvies (</w:t>
      </w:r>
      <w:r w:rsidR="00383B41">
        <w:rPr>
          <w:lang w:val="nl-NL"/>
        </w:rPr>
        <w:t xml:space="preserve">o.a. </w:t>
      </w:r>
      <w:r>
        <w:rPr>
          <w:lang w:val="nl-NL"/>
        </w:rPr>
        <w:t>Hogeschool Leiden, Hogeschool Utrecht</w:t>
      </w:r>
      <w:r w:rsidR="00383B41">
        <w:rPr>
          <w:lang w:val="nl-NL"/>
        </w:rPr>
        <w:t xml:space="preserve">, Hogeschool Windesheim en </w:t>
      </w:r>
      <w:r w:rsidR="00985F3B">
        <w:rPr>
          <w:lang w:val="nl-NL"/>
        </w:rPr>
        <w:t xml:space="preserve">Fontys). Een deel van hen heeft plannen om </w:t>
      </w:r>
      <w:r w:rsidR="00004D13">
        <w:rPr>
          <w:lang w:val="nl-NL"/>
        </w:rPr>
        <w:t>bij alle opleidingen</w:t>
      </w:r>
      <w:r w:rsidR="00985F3B">
        <w:rPr>
          <w:lang w:val="nl-NL"/>
        </w:rPr>
        <w:t xml:space="preserve"> </w:t>
      </w:r>
      <w:r w:rsidR="0052194A">
        <w:rPr>
          <w:lang w:val="nl-NL"/>
        </w:rPr>
        <w:t>een doorstroomadvies te gaan uitgeven</w:t>
      </w:r>
      <w:r w:rsidR="00062AE1">
        <w:rPr>
          <w:lang w:val="nl-NL"/>
        </w:rPr>
        <w:t>. Zuyd Hogeschool geeft sinds</w:t>
      </w:r>
      <w:r w:rsidR="008D548D">
        <w:rPr>
          <w:lang w:val="nl-NL"/>
        </w:rPr>
        <w:t xml:space="preserve"> </w:t>
      </w:r>
      <w:r w:rsidR="0025738A">
        <w:rPr>
          <w:lang w:val="nl-NL"/>
        </w:rPr>
        <w:t xml:space="preserve">2021-2022 </w:t>
      </w:r>
      <w:r w:rsidR="00004D13">
        <w:rPr>
          <w:lang w:val="nl-NL"/>
        </w:rPr>
        <w:t>bij alle opleidingen</w:t>
      </w:r>
      <w:r w:rsidR="00062AE1">
        <w:rPr>
          <w:lang w:val="nl-NL"/>
        </w:rPr>
        <w:t xml:space="preserve"> een doorstroomadvies uit. Al deze hogescholen hebben inmiddels ervaring met het loslaten van het bindende karakt</w:t>
      </w:r>
      <w:r w:rsidR="00004D13">
        <w:rPr>
          <w:lang w:val="nl-NL"/>
        </w:rPr>
        <w:t xml:space="preserve">er. </w:t>
      </w:r>
      <w:r w:rsidR="00803945">
        <w:rPr>
          <w:lang w:val="nl-NL"/>
        </w:rPr>
        <w:t xml:space="preserve">De projectleider heeft regelmatig </w:t>
      </w:r>
      <w:r w:rsidR="00650B0F">
        <w:rPr>
          <w:lang w:val="nl-NL"/>
        </w:rPr>
        <w:t xml:space="preserve">contact met deze hogescholen om hun ervaringen mee te kunnen nemen in onze pilot. </w:t>
      </w:r>
      <w:r w:rsidR="00F31B59">
        <w:rPr>
          <w:lang w:val="nl-NL"/>
        </w:rPr>
        <w:t xml:space="preserve">Het is alleen lastig om de effecten van het loslaten </w:t>
      </w:r>
      <w:r w:rsidR="00650B0F">
        <w:rPr>
          <w:lang w:val="nl-NL"/>
        </w:rPr>
        <w:t>eenvoudig vast te stellen</w:t>
      </w:r>
      <w:r w:rsidR="00F31B59">
        <w:rPr>
          <w:lang w:val="nl-NL"/>
        </w:rPr>
        <w:t>:</w:t>
      </w:r>
    </w:p>
    <w:p w14:paraId="62B0BC69" w14:textId="37E150E4" w:rsidR="00F31B59" w:rsidRDefault="005635EC" w:rsidP="00F31B59">
      <w:pPr>
        <w:pStyle w:val="NoSpacing"/>
        <w:numPr>
          <w:ilvl w:val="0"/>
          <w:numId w:val="10"/>
        </w:numPr>
        <w:rPr>
          <w:lang w:val="nl-NL"/>
        </w:rPr>
      </w:pPr>
      <w:r>
        <w:rPr>
          <w:lang w:val="nl-NL"/>
        </w:rPr>
        <w:t>Deze hogescholen zijn allen gestart met het (gedeeltelijk) loslaten van het bindend studieadvies vlak voor en tijdens de coronapandemie. Daarmee</w:t>
      </w:r>
      <w:r w:rsidR="0048174E">
        <w:rPr>
          <w:lang w:val="nl-NL"/>
        </w:rPr>
        <w:t xml:space="preserve"> studeerden</w:t>
      </w:r>
      <w:r>
        <w:rPr>
          <w:lang w:val="nl-NL"/>
        </w:rPr>
        <w:t xml:space="preserve"> alle studenten die </w:t>
      </w:r>
      <w:r w:rsidR="0048174E">
        <w:rPr>
          <w:lang w:val="nl-NL"/>
        </w:rPr>
        <w:t xml:space="preserve">een doorstroomadvies kregen onder coronamaatregelen. Dat maakt het lastig om het precieze effect van het studieadvies los te koppelen van </w:t>
      </w:r>
      <w:r w:rsidR="00D540E0">
        <w:rPr>
          <w:lang w:val="nl-NL"/>
        </w:rPr>
        <w:t xml:space="preserve">effecten van de coronamaatregelen. Zij zien landelijke trends rondom studievoortgang en uitval, die te zien zijn bij hogescholen die werken met een bindend studieadvies, ook terug bij hun studenten. </w:t>
      </w:r>
    </w:p>
    <w:p w14:paraId="5F7142C8" w14:textId="4F49A603" w:rsidR="00D540E0" w:rsidRDefault="00D540E0" w:rsidP="00F31B59">
      <w:pPr>
        <w:pStyle w:val="NoSpacing"/>
        <w:numPr>
          <w:ilvl w:val="0"/>
          <w:numId w:val="10"/>
        </w:numPr>
        <w:rPr>
          <w:lang w:val="nl-NL"/>
        </w:rPr>
      </w:pPr>
      <w:r>
        <w:rPr>
          <w:lang w:val="nl-NL"/>
        </w:rPr>
        <w:t xml:space="preserve">De daadwerkelijke effecten op studievoortgang, uitval en langstudeerders zijn </w:t>
      </w:r>
      <w:r w:rsidR="00244FFF">
        <w:rPr>
          <w:lang w:val="nl-NL"/>
        </w:rPr>
        <w:t xml:space="preserve">pas zichtbaar na vijf jaar. Dan zijn er immers cohorten studenten die hun gehele studie hebben doorlopen zonder dat zij een bindend studieadvies in hun eerste jaar van inschrijving hebben ontvangen. </w:t>
      </w:r>
      <w:r w:rsidR="005A1721">
        <w:rPr>
          <w:lang w:val="nl-NL"/>
        </w:rPr>
        <w:t xml:space="preserve">Er zijn nog geen hogescholen die zo lang een doorstroomadvies uitbrengen. </w:t>
      </w:r>
    </w:p>
    <w:p w14:paraId="542E7A3A" w14:textId="7DA5801E" w:rsidR="00E9431E" w:rsidRDefault="00813836" w:rsidP="00F31B59">
      <w:pPr>
        <w:pStyle w:val="NoSpacing"/>
        <w:numPr>
          <w:ilvl w:val="0"/>
          <w:numId w:val="10"/>
        </w:numPr>
        <w:rPr>
          <w:lang w:val="nl-NL"/>
        </w:rPr>
      </w:pPr>
      <w:r>
        <w:rPr>
          <w:lang w:val="nl-NL"/>
        </w:rPr>
        <w:t>Er zijn verschillende factoren die een rol spelen bij de studievoortgang</w:t>
      </w:r>
      <w:r w:rsidR="00460FAE">
        <w:rPr>
          <w:lang w:val="nl-NL"/>
        </w:rPr>
        <w:t xml:space="preserve"> en uitval van studenten: het soort opleiding, de studentenpopulatie, de inrichting van de opleiding, etc. Dat maakt het lastig om effecten enkel toe te schrijven aan </w:t>
      </w:r>
      <w:r w:rsidR="00600578">
        <w:rPr>
          <w:lang w:val="nl-NL"/>
        </w:rPr>
        <w:t xml:space="preserve">het soort studieadvies. In reguliere onderwijsomstandigheden zouden dergelijke vergelijkingen tussen cohorten studenten wel </w:t>
      </w:r>
      <w:r w:rsidR="00600578">
        <w:rPr>
          <w:lang w:val="nl-NL"/>
        </w:rPr>
        <w:lastRenderedPageBreak/>
        <w:t xml:space="preserve">mogelijk zijn, maar door de coronamaatregelen is dat lastig. Helaas is het wettelijk gezien niet mogelijk om binnen een opleidingen </w:t>
      </w:r>
      <w:r w:rsidR="00D2724F">
        <w:rPr>
          <w:lang w:val="nl-NL"/>
        </w:rPr>
        <w:t xml:space="preserve">een groep studenten een bindend studieadvies te geven en een groep studenten een doorstroomadvies (losstaand van de discussie of dat wenselijk is). Dat zou een manier kunnen zijn om de effecten goed te kunnen meten maar dat kan niet. </w:t>
      </w:r>
    </w:p>
    <w:p w14:paraId="1D168AEC" w14:textId="60DEBBE2" w:rsidR="0072025D" w:rsidRDefault="0072025D" w:rsidP="00F31B59">
      <w:pPr>
        <w:pStyle w:val="NoSpacing"/>
        <w:numPr>
          <w:ilvl w:val="0"/>
          <w:numId w:val="10"/>
        </w:numPr>
        <w:rPr>
          <w:lang w:val="nl-NL"/>
        </w:rPr>
      </w:pPr>
      <w:r>
        <w:rPr>
          <w:lang w:val="nl-NL"/>
        </w:rPr>
        <w:t xml:space="preserve">Het invoeren van een doorstroomadvies </w:t>
      </w:r>
      <w:r w:rsidR="0013624D">
        <w:rPr>
          <w:lang w:val="nl-NL"/>
        </w:rPr>
        <w:t xml:space="preserve">gebeurt vaak gelijktijdig met </w:t>
      </w:r>
      <w:r>
        <w:rPr>
          <w:lang w:val="nl-NL"/>
        </w:rPr>
        <w:t xml:space="preserve">andere aanpassingen aan de opleiding. Dat maakt het lastig om het effect van het doorstroomadvies </w:t>
      </w:r>
      <w:r w:rsidR="00692D51">
        <w:rPr>
          <w:lang w:val="nl-NL"/>
        </w:rPr>
        <w:t xml:space="preserve">los van die aanpassingen te meten. </w:t>
      </w:r>
    </w:p>
    <w:p w14:paraId="20B3C8C9" w14:textId="0F531C93" w:rsidR="00692D51" w:rsidRDefault="00692D51" w:rsidP="00692D51">
      <w:pPr>
        <w:pStyle w:val="NoSpacing"/>
        <w:rPr>
          <w:lang w:val="nl-NL"/>
        </w:rPr>
      </w:pPr>
      <w:r>
        <w:rPr>
          <w:lang w:val="nl-NL"/>
        </w:rPr>
        <w:t xml:space="preserve">Maar wat al deze hogescholen gemeen hebben, is dat geen enkele van hen het besluit tot het </w:t>
      </w:r>
      <w:r w:rsidR="006E66E8">
        <w:rPr>
          <w:lang w:val="nl-NL"/>
        </w:rPr>
        <w:t>loslaten van een bindend studieadvies teruggedraaid he</w:t>
      </w:r>
      <w:r w:rsidR="00E41A78">
        <w:rPr>
          <w:lang w:val="nl-NL"/>
        </w:rPr>
        <w:t>eft</w:t>
      </w:r>
      <w:r w:rsidR="006E66E8">
        <w:rPr>
          <w:lang w:val="nl-NL"/>
        </w:rPr>
        <w:t xml:space="preserve">. </w:t>
      </w:r>
      <w:r w:rsidR="00E41A78">
        <w:rPr>
          <w:lang w:val="nl-NL"/>
        </w:rPr>
        <w:t xml:space="preserve">Ze zijn allemaal tevreden over het uitgeven van een doorstroomadvies. </w:t>
      </w:r>
      <w:r w:rsidR="006E66E8">
        <w:rPr>
          <w:lang w:val="nl-NL"/>
        </w:rPr>
        <w:t xml:space="preserve">Sterker nog, de </w:t>
      </w:r>
      <w:r w:rsidR="00E41A78">
        <w:rPr>
          <w:lang w:val="nl-NL"/>
        </w:rPr>
        <w:t xml:space="preserve">landelijke </w:t>
      </w:r>
      <w:r w:rsidR="006E66E8">
        <w:rPr>
          <w:lang w:val="nl-NL"/>
        </w:rPr>
        <w:t xml:space="preserve">beweging gaat richting een doorstroomadvies. Zuyd Hogeschool heeft dit al </w:t>
      </w:r>
      <w:r w:rsidR="00E41A78">
        <w:rPr>
          <w:lang w:val="nl-NL"/>
        </w:rPr>
        <w:t>geïmplementeerd</w:t>
      </w:r>
      <w:r w:rsidR="006E66E8">
        <w:rPr>
          <w:lang w:val="nl-NL"/>
        </w:rPr>
        <w:t xml:space="preserve"> en Fontys heeft besloten dat per 2024-2025 alleen nog een doorstroomadvies gegeven zal worden. Uit contact met Fontys blijkt dat het enthousiasme groot is en dat veel opleidingen al vóór dat studiejaar overgaan naar een doorstroomadvies. </w:t>
      </w:r>
    </w:p>
    <w:p w14:paraId="2CF9BF68" w14:textId="0D1515E6" w:rsidR="00BF2E48" w:rsidRDefault="00BF2E48" w:rsidP="0027225E">
      <w:pPr>
        <w:pStyle w:val="NoSpacing"/>
        <w:rPr>
          <w:lang w:val="nl-NL"/>
        </w:rPr>
      </w:pPr>
    </w:p>
    <w:p w14:paraId="7239D066" w14:textId="54BA2AFE" w:rsidR="00FB0661" w:rsidRDefault="00FB0661" w:rsidP="00C049FE">
      <w:pPr>
        <w:pStyle w:val="NoSpacing"/>
        <w:rPr>
          <w:u w:val="single"/>
          <w:lang w:val="nl-NL"/>
        </w:rPr>
      </w:pPr>
      <w:r>
        <w:rPr>
          <w:u w:val="single"/>
          <w:lang w:val="nl-NL"/>
        </w:rPr>
        <w:t xml:space="preserve">14. </w:t>
      </w:r>
      <w:r w:rsidR="002D193D">
        <w:rPr>
          <w:u w:val="single"/>
          <w:lang w:val="nl-NL"/>
        </w:rPr>
        <w:t>Welke veranderingen zien opleidingen aan collega-hogescholen, die al werken met een doorstroomadvies?</w:t>
      </w:r>
    </w:p>
    <w:p w14:paraId="48199CB8" w14:textId="0A884D6D" w:rsidR="006917BB" w:rsidRPr="00903030" w:rsidRDefault="00703858" w:rsidP="00C049FE">
      <w:pPr>
        <w:pStyle w:val="NoSpacing"/>
        <w:rPr>
          <w:lang w:val="nl-NL"/>
        </w:rPr>
      </w:pPr>
      <w:r w:rsidRPr="00903030">
        <w:rPr>
          <w:lang w:val="nl-NL"/>
        </w:rPr>
        <w:t xml:space="preserve">Collega-hogescholen zien dat </w:t>
      </w:r>
      <w:r w:rsidR="0081619C" w:rsidRPr="00903030">
        <w:rPr>
          <w:lang w:val="nl-NL"/>
        </w:rPr>
        <w:t xml:space="preserve">veel </w:t>
      </w:r>
      <w:r w:rsidRPr="00903030">
        <w:rPr>
          <w:lang w:val="nl-NL"/>
        </w:rPr>
        <w:t xml:space="preserve">opleidingen </w:t>
      </w:r>
      <w:r w:rsidR="0081619C" w:rsidRPr="00903030">
        <w:rPr>
          <w:lang w:val="nl-NL"/>
        </w:rPr>
        <w:t xml:space="preserve">die een doorstroomadvies gaan uitgeven </w:t>
      </w:r>
      <w:r w:rsidR="004E35FB">
        <w:rPr>
          <w:lang w:val="nl-NL"/>
        </w:rPr>
        <w:t>één of meer elementen aandacht geven</w:t>
      </w:r>
      <w:r w:rsidR="006917BB" w:rsidRPr="00903030">
        <w:rPr>
          <w:lang w:val="nl-NL"/>
        </w:rPr>
        <w:t>:</w:t>
      </w:r>
    </w:p>
    <w:p w14:paraId="1F8EABF5" w14:textId="4792CB41" w:rsidR="006917BB" w:rsidRPr="00903030" w:rsidRDefault="006917BB" w:rsidP="006917BB">
      <w:pPr>
        <w:pStyle w:val="NoSpacing"/>
        <w:numPr>
          <w:ilvl w:val="0"/>
          <w:numId w:val="10"/>
        </w:numPr>
        <w:rPr>
          <w:lang w:val="nl-NL"/>
        </w:rPr>
      </w:pPr>
      <w:r w:rsidRPr="00903030">
        <w:rPr>
          <w:lang w:val="nl-NL"/>
        </w:rPr>
        <w:t>Intensivering van de studentbegeleiding</w:t>
      </w:r>
      <w:r w:rsidR="00B6401C">
        <w:rPr>
          <w:lang w:val="nl-NL"/>
        </w:rPr>
        <w:t>.</w:t>
      </w:r>
    </w:p>
    <w:p w14:paraId="48D5C075" w14:textId="5A68E927" w:rsidR="004D198C" w:rsidRDefault="00E806F7" w:rsidP="006917BB">
      <w:pPr>
        <w:pStyle w:val="NoSpacing"/>
        <w:numPr>
          <w:ilvl w:val="0"/>
          <w:numId w:val="10"/>
        </w:numPr>
        <w:rPr>
          <w:lang w:val="nl-NL"/>
        </w:rPr>
      </w:pPr>
      <w:r>
        <w:rPr>
          <w:lang w:val="nl-NL"/>
        </w:rPr>
        <w:t>Gebruik maken van een doorstroomnorm omdat uit onderzoek blijkt dat studenten naar een norm studeren</w:t>
      </w:r>
      <w:r w:rsidR="00B6401C">
        <w:rPr>
          <w:lang w:val="nl-NL"/>
        </w:rPr>
        <w:t>.</w:t>
      </w:r>
      <w:r w:rsidR="008F6EA2">
        <w:rPr>
          <w:lang w:val="nl-NL"/>
        </w:rPr>
        <w:t xml:space="preserve"> </w:t>
      </w:r>
      <w:r w:rsidR="000F22BF">
        <w:rPr>
          <w:lang w:val="nl-NL"/>
        </w:rPr>
        <w:t xml:space="preserve">Bij het bepalen van een doorstroomnorm staat centraal </w:t>
      </w:r>
      <w:r w:rsidR="00192E9C">
        <w:rPr>
          <w:lang w:val="nl-NL"/>
        </w:rPr>
        <w:t>of realistisch is dat de achterstand nog ingelopen kan worden</w:t>
      </w:r>
      <w:r w:rsidR="007E64DE">
        <w:rPr>
          <w:lang w:val="nl-NL"/>
        </w:rPr>
        <w:t>, bijvoorbeeld op basis van inhoudelijke argument</w:t>
      </w:r>
      <w:r w:rsidR="008B0674">
        <w:rPr>
          <w:lang w:val="nl-NL"/>
        </w:rPr>
        <w:t>en</w:t>
      </w:r>
      <w:r w:rsidR="007E64DE">
        <w:rPr>
          <w:lang w:val="nl-NL"/>
        </w:rPr>
        <w:t xml:space="preserve"> rond voltijdelijkheid, inhoudelijke opbouw en leerlijnen. </w:t>
      </w:r>
    </w:p>
    <w:p w14:paraId="0CDCD8DB" w14:textId="3A8CD96D" w:rsidR="006B633C" w:rsidRDefault="006B633C" w:rsidP="006917BB">
      <w:pPr>
        <w:pStyle w:val="NoSpacing"/>
        <w:numPr>
          <w:ilvl w:val="0"/>
          <w:numId w:val="10"/>
        </w:numPr>
        <w:rPr>
          <w:lang w:val="nl-NL"/>
        </w:rPr>
      </w:pPr>
      <w:r>
        <w:rPr>
          <w:lang w:val="nl-NL"/>
        </w:rPr>
        <w:t>Focus op sociale binding binnen de opleiding</w:t>
      </w:r>
      <w:r w:rsidR="00B6401C">
        <w:rPr>
          <w:lang w:val="nl-NL"/>
        </w:rPr>
        <w:t>.</w:t>
      </w:r>
    </w:p>
    <w:p w14:paraId="2AB7F162" w14:textId="17532D91" w:rsidR="004E35FB" w:rsidRPr="0037086C" w:rsidRDefault="004E35FB" w:rsidP="004E35FB">
      <w:pPr>
        <w:pStyle w:val="NoSpacing"/>
        <w:numPr>
          <w:ilvl w:val="0"/>
          <w:numId w:val="10"/>
        </w:numPr>
        <w:rPr>
          <w:lang w:val="nl-NL"/>
        </w:rPr>
      </w:pPr>
      <w:r>
        <w:rPr>
          <w:lang w:val="nl-NL"/>
        </w:rPr>
        <w:t xml:space="preserve">Een persoonlijk en onderbouwd advies op basis van een combinatie van kwalitatieve en </w:t>
      </w:r>
      <w:r w:rsidR="00D37868">
        <w:rPr>
          <w:lang w:val="nl-NL"/>
        </w:rPr>
        <w:t>kwantitatieve argumentatie (</w:t>
      </w:r>
      <w:r>
        <w:t>een persoonlijk en onderbouwd advies op basis van een combinatie van kwalitatieve en kwantitatieve argumentatie</w:t>
      </w:r>
      <w:r w:rsidR="00D37868">
        <w:t xml:space="preserve"> (</w:t>
      </w:r>
      <w:r w:rsidR="00DF3805">
        <w:t xml:space="preserve">studiekeuze (motivatie, opleiding, beroepsbeeld), studievaardigheden (overzicht, planning, leren leren, samenwerken), </w:t>
      </w:r>
      <w:r w:rsidR="00B6401C">
        <w:t>omstandigheden die van invloed kunnen zijn op de studievoortgang en/of -beleving (opleiding, privé, anders), studievoortgang (resultaten), eigen regie (zelfstandigheid en verantwoordelijkheid)).</w:t>
      </w:r>
      <w:r w:rsidR="00B266E2">
        <w:t xml:space="preserve"> De student geeft eerst zelf een beeld aan de hand van bovenstaande onderwerpen. De studiebegeleider kijkt of dit beeld past met zijn eigen beeldvorming en bespreekt dit met de student. Uiteindelijk geeft de studiebegeleider een doorstroomadvies.</w:t>
      </w:r>
    </w:p>
    <w:p w14:paraId="77C5CA04" w14:textId="63B16A47" w:rsidR="0037086C" w:rsidRPr="001047B7" w:rsidRDefault="0037086C" w:rsidP="004E35FB">
      <w:pPr>
        <w:pStyle w:val="NoSpacing"/>
        <w:numPr>
          <w:ilvl w:val="0"/>
          <w:numId w:val="10"/>
        </w:numPr>
        <w:rPr>
          <w:lang w:val="nl-NL"/>
        </w:rPr>
      </w:pPr>
      <w:r>
        <w:t>Een focus op een soepele transitie tussen jaar 1 en jaar 2</w:t>
      </w:r>
      <w:r w:rsidR="00125936">
        <w:t xml:space="preserve">, waarbij </w:t>
      </w:r>
      <w:r w:rsidR="00870E04">
        <w:t>een opleiding samen met de student een optimale en studeeerbare route voor het tweede jaar van inschrijving uitstippelt, rekening houdend met wat behaald en haalbaar is</w:t>
      </w:r>
      <w:r w:rsidR="00AA10F8">
        <w:t xml:space="preserve">, en met de persoonlijke en bijzondere omstandigheden. Dit wordt vastgelegd in een </w:t>
      </w:r>
      <w:r w:rsidR="0095305C">
        <w:t xml:space="preserve">persoonlijk </w:t>
      </w:r>
      <w:r w:rsidR="00AA10F8">
        <w:t xml:space="preserve">studieplan op maat. </w:t>
      </w:r>
    </w:p>
    <w:p w14:paraId="57CAABB1" w14:textId="63A8B07B" w:rsidR="001047B7" w:rsidRPr="00B6401C" w:rsidRDefault="001047B7" w:rsidP="004E35FB">
      <w:pPr>
        <w:pStyle w:val="NoSpacing"/>
        <w:numPr>
          <w:ilvl w:val="0"/>
          <w:numId w:val="10"/>
        </w:numPr>
        <w:rPr>
          <w:lang w:val="nl-NL"/>
        </w:rPr>
      </w:pPr>
      <w:r>
        <w:t>De algehele studeerbaarheid van het curriculum.</w:t>
      </w:r>
    </w:p>
    <w:p w14:paraId="48BFEF30" w14:textId="1CB54FE7" w:rsidR="00903030" w:rsidRDefault="00903030" w:rsidP="00C049FE">
      <w:pPr>
        <w:pStyle w:val="NoSpacing"/>
        <w:rPr>
          <w:lang w:val="nl-NL"/>
        </w:rPr>
      </w:pPr>
      <w:r w:rsidRPr="009B51D6">
        <w:rPr>
          <w:lang w:val="nl-NL"/>
        </w:rPr>
        <w:t>Let wel: dit betekent niet dat het noodzakelijk is om soortgelijke veranderingen door te voeren</w:t>
      </w:r>
      <w:r w:rsidR="00872542">
        <w:rPr>
          <w:lang w:val="nl-NL"/>
        </w:rPr>
        <w:t xml:space="preserve"> wanneer</w:t>
      </w:r>
      <w:r w:rsidRPr="009B51D6">
        <w:rPr>
          <w:lang w:val="nl-NL"/>
        </w:rPr>
        <w:t xml:space="preserve"> </w:t>
      </w:r>
      <w:r w:rsidR="009B51D6" w:rsidRPr="009B51D6">
        <w:rPr>
          <w:lang w:val="nl-NL"/>
        </w:rPr>
        <w:t>een doorstroomadvies uitgegeven gaat worden.</w:t>
      </w:r>
      <w:r w:rsidR="00872542">
        <w:rPr>
          <w:lang w:val="nl-NL"/>
        </w:rPr>
        <w:t xml:space="preserve"> Dit kan per opleiding verschillen. </w:t>
      </w:r>
    </w:p>
    <w:p w14:paraId="3086A8C9" w14:textId="77777777" w:rsidR="009B51D6" w:rsidRDefault="009B51D6" w:rsidP="00C049FE">
      <w:pPr>
        <w:pStyle w:val="NoSpacing"/>
        <w:rPr>
          <w:u w:val="single"/>
          <w:lang w:val="nl-NL"/>
        </w:rPr>
      </w:pPr>
    </w:p>
    <w:p w14:paraId="7C523FFE" w14:textId="31FA1E2D" w:rsidR="001E57A3" w:rsidRPr="001E57A3" w:rsidRDefault="00690913" w:rsidP="00C049FE">
      <w:pPr>
        <w:pStyle w:val="NoSpacing"/>
        <w:rPr>
          <w:u w:val="single"/>
          <w:lang w:val="nl-NL"/>
        </w:rPr>
      </w:pPr>
      <w:r w:rsidRPr="001E57A3">
        <w:rPr>
          <w:u w:val="single"/>
          <w:lang w:val="nl-NL"/>
        </w:rPr>
        <w:t>1</w:t>
      </w:r>
      <w:r w:rsidR="002D193D">
        <w:rPr>
          <w:u w:val="single"/>
          <w:lang w:val="nl-NL"/>
        </w:rPr>
        <w:t>5</w:t>
      </w:r>
      <w:r w:rsidRPr="001E57A3">
        <w:rPr>
          <w:u w:val="single"/>
          <w:lang w:val="nl-NL"/>
        </w:rPr>
        <w:t xml:space="preserve">. Stel dat wij een doorstroomadvies willen uitgeven. </w:t>
      </w:r>
      <w:r w:rsidR="001E57A3" w:rsidRPr="001E57A3">
        <w:rPr>
          <w:u w:val="single"/>
          <w:lang w:val="nl-NL"/>
        </w:rPr>
        <w:t>Heeft dat tot gevolg dat we meer studenten zullen aantrekken dan opleidingen die een bindend studieadvies uitgeven?</w:t>
      </w:r>
    </w:p>
    <w:p w14:paraId="6C8901F0" w14:textId="7799704C" w:rsidR="007955B7" w:rsidRDefault="001E57A3" w:rsidP="008B0674">
      <w:pPr>
        <w:pStyle w:val="NoSpacing"/>
        <w:rPr>
          <w:color w:val="212121"/>
          <w:lang w:val="nl-NL"/>
        </w:rPr>
      </w:pPr>
      <w:r>
        <w:rPr>
          <w:lang w:val="nl-NL"/>
        </w:rPr>
        <w:t>D</w:t>
      </w:r>
      <w:r w:rsidR="00994B58">
        <w:rPr>
          <w:lang w:val="nl-NL"/>
        </w:rPr>
        <w:t>eze</w:t>
      </w:r>
      <w:r>
        <w:rPr>
          <w:lang w:val="nl-NL"/>
        </w:rPr>
        <w:t xml:space="preserve"> ontwikkeling wordt niet gezien door onze collega-hogescholen die al een doorstroomadvies uitgeven. </w:t>
      </w:r>
    </w:p>
    <w:p w14:paraId="0BAEB61D" w14:textId="77777777" w:rsidR="007955B7" w:rsidRDefault="007955B7" w:rsidP="006A757D">
      <w:pPr>
        <w:pStyle w:val="NoSpacing"/>
        <w:rPr>
          <w:lang w:val="nl-NL"/>
        </w:rPr>
      </w:pPr>
    </w:p>
    <w:sectPr w:rsidR="007955B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6828" w14:textId="77777777" w:rsidR="000B6A6F" w:rsidRDefault="000B6A6F" w:rsidP="00041870">
      <w:pPr>
        <w:spacing w:after="0" w:line="240" w:lineRule="auto"/>
      </w:pPr>
      <w:r>
        <w:separator/>
      </w:r>
    </w:p>
  </w:endnote>
  <w:endnote w:type="continuationSeparator" w:id="0">
    <w:p w14:paraId="47CD3BB1" w14:textId="77777777" w:rsidR="000B6A6F" w:rsidRDefault="000B6A6F" w:rsidP="00041870">
      <w:pPr>
        <w:spacing w:after="0" w:line="240" w:lineRule="auto"/>
      </w:pPr>
      <w:r>
        <w:continuationSeparator/>
      </w:r>
    </w:p>
  </w:endnote>
  <w:endnote w:type="continuationNotice" w:id="1">
    <w:p w14:paraId="382D6274" w14:textId="77777777" w:rsidR="000B6A6F" w:rsidRDefault="000B6A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5B63A" w14:textId="77777777" w:rsidR="000B6A6F" w:rsidRDefault="000B6A6F" w:rsidP="00041870">
      <w:pPr>
        <w:spacing w:after="0" w:line="240" w:lineRule="auto"/>
      </w:pPr>
      <w:r>
        <w:separator/>
      </w:r>
    </w:p>
  </w:footnote>
  <w:footnote w:type="continuationSeparator" w:id="0">
    <w:p w14:paraId="4D610468" w14:textId="77777777" w:rsidR="000B6A6F" w:rsidRDefault="000B6A6F" w:rsidP="00041870">
      <w:pPr>
        <w:spacing w:after="0" w:line="240" w:lineRule="auto"/>
      </w:pPr>
      <w:r>
        <w:continuationSeparator/>
      </w:r>
    </w:p>
  </w:footnote>
  <w:footnote w:type="continuationNotice" w:id="1">
    <w:p w14:paraId="0B18B0AB" w14:textId="77777777" w:rsidR="000B6A6F" w:rsidRDefault="000B6A6F">
      <w:pPr>
        <w:spacing w:after="0" w:line="240" w:lineRule="auto"/>
      </w:pPr>
    </w:p>
  </w:footnote>
  <w:footnote w:id="2">
    <w:p w14:paraId="2F628C81" w14:textId="0FEC10DD" w:rsidR="00C049FE" w:rsidRPr="00C049FE" w:rsidRDefault="00C049FE" w:rsidP="00C049FE">
      <w:pPr>
        <w:pStyle w:val="NoSpacing"/>
        <w:rPr>
          <w:sz w:val="18"/>
          <w:szCs w:val="18"/>
          <w:lang w:val="nl-NL" w:eastAsia="nl-NL"/>
        </w:rPr>
      </w:pPr>
      <w:r w:rsidRPr="00C049FE">
        <w:rPr>
          <w:rStyle w:val="FootnoteReference"/>
          <w:sz w:val="18"/>
          <w:szCs w:val="18"/>
        </w:rPr>
        <w:footnoteRef/>
      </w:r>
      <w:r w:rsidRPr="00C049FE">
        <w:rPr>
          <w:sz w:val="18"/>
          <w:szCs w:val="18"/>
        </w:rPr>
        <w:t xml:space="preserve"> </w:t>
      </w:r>
      <w:r w:rsidRPr="00C049FE">
        <w:rPr>
          <w:sz w:val="18"/>
          <w:szCs w:val="18"/>
          <w:lang w:val="nl-NL" w:eastAsia="nl-NL"/>
        </w:rPr>
        <w:t>Opgesteld door de beleidsafdeling Onderwijs &amp; Onderzoek, waarbij het Voorzittersberaad Examencommissies, Studentendecanaat en Juridische Zaken om feedback zijn gevraagd (31 januari 2023)</w:t>
      </w:r>
    </w:p>
  </w:footnote>
  <w:footnote w:id="3">
    <w:p w14:paraId="5C328CE2" w14:textId="7F38E409" w:rsidR="00476E6A" w:rsidRPr="00AB7672" w:rsidRDefault="00476E6A">
      <w:pPr>
        <w:pStyle w:val="FootnoteText"/>
        <w:rPr>
          <w:sz w:val="18"/>
          <w:szCs w:val="18"/>
        </w:rPr>
      </w:pPr>
      <w:r w:rsidRPr="00AB7672">
        <w:rPr>
          <w:rStyle w:val="FootnoteReference"/>
          <w:sz w:val="18"/>
          <w:szCs w:val="18"/>
        </w:rPr>
        <w:footnoteRef/>
      </w:r>
      <w:r w:rsidRPr="00AB7672">
        <w:rPr>
          <w:sz w:val="18"/>
          <w:szCs w:val="18"/>
        </w:rPr>
        <w:t xml:space="preserve"> </w:t>
      </w:r>
      <w:r w:rsidR="004F723E" w:rsidRPr="00AB7672">
        <w:rPr>
          <w:sz w:val="18"/>
          <w:szCs w:val="18"/>
        </w:rPr>
        <w:t xml:space="preserve">De afdeling Juridische Zaken heeft aangegeven dat indien de inrichting van het </w:t>
      </w:r>
      <w:r w:rsidR="00D74463" w:rsidRPr="00AB7672">
        <w:rPr>
          <w:sz w:val="18"/>
          <w:szCs w:val="18"/>
        </w:rPr>
        <w:t xml:space="preserve">onderwijsprogramma studievertraging veroorzaakt dit kan leiden tot een verplichting tot schadevergoeding. </w:t>
      </w:r>
    </w:p>
  </w:footnote>
  <w:footnote w:id="4">
    <w:p w14:paraId="72046D16" w14:textId="427A609A" w:rsidR="00041870" w:rsidRPr="00AB7672" w:rsidRDefault="00041870" w:rsidP="00AC24A5">
      <w:pPr>
        <w:pStyle w:val="NoSpacing"/>
        <w:rPr>
          <w:sz w:val="18"/>
          <w:szCs w:val="18"/>
          <w:lang w:val="nl-NL"/>
        </w:rPr>
      </w:pPr>
      <w:r w:rsidRPr="00AB7672">
        <w:rPr>
          <w:rStyle w:val="FootnoteReference"/>
          <w:sz w:val="18"/>
          <w:szCs w:val="18"/>
        </w:rPr>
        <w:footnoteRef/>
      </w:r>
      <w:r w:rsidRPr="00AB7672">
        <w:rPr>
          <w:sz w:val="18"/>
          <w:szCs w:val="18"/>
          <w:lang w:val="nl-NL"/>
        </w:rPr>
        <w:t xml:space="preserve"> Wettelijk gezien is </w:t>
      </w:r>
      <w:r w:rsidR="005E28BC" w:rsidRPr="00AB7672">
        <w:rPr>
          <w:sz w:val="18"/>
          <w:szCs w:val="18"/>
          <w:lang w:val="nl-NL"/>
        </w:rPr>
        <w:t>een BSA uitgebracht in het tweede jaar van inschrijving momenteel niet mogelijk</w:t>
      </w:r>
      <w:r w:rsidR="00AC24A5" w:rsidRPr="00AB7672">
        <w:rPr>
          <w:sz w:val="18"/>
          <w:szCs w:val="18"/>
          <w:lang w:val="nl-NL"/>
        </w:rPr>
        <w:t xml:space="preserve">. </w:t>
      </w:r>
      <w:r w:rsidR="00474B5C" w:rsidRPr="00AB7672">
        <w:rPr>
          <w:sz w:val="18"/>
          <w:szCs w:val="18"/>
          <w:lang w:val="nl-NL"/>
        </w:rPr>
        <w:t xml:space="preserve">Het BSA mag </w:t>
      </w:r>
      <w:r w:rsidR="004F4857" w:rsidRPr="00AB7672">
        <w:rPr>
          <w:sz w:val="18"/>
          <w:szCs w:val="18"/>
          <w:lang w:val="nl-NL"/>
        </w:rPr>
        <w:t>wettelijk</w:t>
      </w:r>
      <w:r w:rsidR="00474B5C" w:rsidRPr="00AB7672">
        <w:rPr>
          <w:sz w:val="18"/>
          <w:szCs w:val="18"/>
          <w:lang w:val="nl-NL"/>
        </w:rPr>
        <w:t xml:space="preserve"> gezien alleen </w:t>
      </w:r>
      <w:r w:rsidR="004F4857" w:rsidRPr="00AB7672">
        <w:rPr>
          <w:sz w:val="18"/>
          <w:szCs w:val="18"/>
          <w:lang w:val="nl-NL"/>
        </w:rPr>
        <w:t xml:space="preserve">aan het einde van </w:t>
      </w:r>
      <w:r w:rsidR="00474B5C" w:rsidRPr="00AB7672">
        <w:rPr>
          <w:sz w:val="18"/>
          <w:szCs w:val="18"/>
          <w:lang w:val="nl-NL"/>
        </w:rPr>
        <w:t>het eerste jaar van inschrijving</w:t>
      </w:r>
      <w:r w:rsidR="004F4857" w:rsidRPr="00AB7672">
        <w:rPr>
          <w:sz w:val="18"/>
          <w:szCs w:val="18"/>
          <w:lang w:val="nl-NL"/>
        </w:rPr>
        <w:t xml:space="preserve"> </w:t>
      </w:r>
      <w:r w:rsidR="005C0444" w:rsidRPr="00AB7672">
        <w:rPr>
          <w:sz w:val="18"/>
          <w:szCs w:val="18"/>
          <w:lang w:val="nl-NL"/>
        </w:rPr>
        <w:t xml:space="preserve">tenzij </w:t>
      </w:r>
      <w:r w:rsidRPr="00AB7672">
        <w:rPr>
          <w:sz w:val="18"/>
          <w:szCs w:val="18"/>
          <w:lang w:val="nl-NL"/>
        </w:rPr>
        <w:t>persoonlijke omstandigheden, deeltijd en latere instroom</w:t>
      </w:r>
      <w:r w:rsidR="005C0444" w:rsidRPr="00AB7672">
        <w:rPr>
          <w:sz w:val="18"/>
          <w:szCs w:val="18"/>
          <w:lang w:val="nl-NL"/>
        </w:rPr>
        <w:t xml:space="preserve"> er voor hebben gezorgd dat </w:t>
      </w:r>
      <w:r w:rsidR="00AD59FD" w:rsidRPr="00AB7672">
        <w:rPr>
          <w:sz w:val="18"/>
          <w:szCs w:val="18"/>
          <w:lang w:val="nl-NL"/>
        </w:rPr>
        <w:t>geschiktheid aan het einde van het eerste jaar van inschrijving nog niet kan worden bepaald.</w:t>
      </w:r>
      <w:r w:rsidR="00204EB7" w:rsidRPr="00AB7672">
        <w:rPr>
          <w:sz w:val="18"/>
          <w:szCs w:val="18"/>
          <w:lang w:val="nl-NL"/>
        </w:rPr>
        <w:t xml:space="preserve"> In dat geval mag het BSA worden opgeschort naar het einde van het tweede jaar van inschrijving</w:t>
      </w:r>
      <w:r w:rsidR="007C77E5" w:rsidRPr="00AB7672">
        <w:rPr>
          <w:sz w:val="18"/>
          <w:szCs w:val="18"/>
          <w:lang w:val="nl-NL"/>
        </w:rPr>
        <w:t>.</w:t>
      </w:r>
      <w:r w:rsidRPr="00AB7672">
        <w:rPr>
          <w:sz w:val="18"/>
          <w:szCs w:val="18"/>
          <w:lang w:val="nl-NL"/>
        </w:rPr>
        <w:t xml:space="preserve"> In het geval van de algehele opschortingen in de afgelopen jaren heeft OCW in het Servicedocument aangegeven dat alle studenten onder de categorie ‘persoonlijke omstandigheden’ vielen in verband met de sluitingen van het onderwijs</w:t>
      </w:r>
      <w:r w:rsidR="00A770D5" w:rsidRPr="00AB7672">
        <w:rPr>
          <w:sz w:val="18"/>
          <w:szCs w:val="18"/>
          <w:lang w:val="nl-NL"/>
        </w:rPr>
        <w:t xml:space="preserve"> als gevolg van Covid</w:t>
      </w:r>
      <w:r w:rsidRPr="00AB7672">
        <w:rPr>
          <w:sz w:val="18"/>
          <w:szCs w:val="18"/>
          <w:lang w:val="nl-NL"/>
        </w:rPr>
        <w:t xml:space="preserve">. </w:t>
      </w:r>
      <w:r w:rsidR="007F1BC7" w:rsidRPr="00AB7672">
        <w:rPr>
          <w:sz w:val="18"/>
          <w:szCs w:val="18"/>
          <w:lang w:val="nl-NL"/>
        </w:rPr>
        <w:t>Deze redenering is inmiddels niet meer bruikbaar</w:t>
      </w:r>
      <w:r w:rsidRPr="00AB7672">
        <w:rPr>
          <w:sz w:val="18"/>
          <w:szCs w:val="18"/>
          <w:lang w:val="nl-NL"/>
        </w:rPr>
        <w:t xml:space="preserve">. </w:t>
      </w:r>
      <w:r w:rsidR="008D3EE8">
        <w:rPr>
          <w:sz w:val="18"/>
          <w:szCs w:val="18"/>
          <w:lang w:val="nl-NL"/>
        </w:rPr>
        <w:t>D</w:t>
      </w:r>
      <w:r w:rsidRPr="00AB7672">
        <w:rPr>
          <w:sz w:val="18"/>
          <w:szCs w:val="18"/>
          <w:lang w:val="nl-NL"/>
        </w:rPr>
        <w:t xml:space="preserve">eze wettelijke mogelijkheid </w:t>
      </w:r>
      <w:r w:rsidR="008D3EE8">
        <w:rPr>
          <w:sz w:val="18"/>
          <w:szCs w:val="18"/>
          <w:lang w:val="nl-NL"/>
        </w:rPr>
        <w:t xml:space="preserve">is helaas </w:t>
      </w:r>
      <w:r w:rsidRPr="00AB7672">
        <w:rPr>
          <w:sz w:val="18"/>
          <w:szCs w:val="18"/>
          <w:lang w:val="nl-NL"/>
        </w:rPr>
        <w:t xml:space="preserve">niet per studiejaar 2023-2024 gegeven, </w:t>
      </w:r>
      <w:r w:rsidR="008D3EE8">
        <w:rPr>
          <w:sz w:val="18"/>
          <w:szCs w:val="18"/>
          <w:lang w:val="nl-NL"/>
        </w:rPr>
        <w:t>want betekent dat de P</w:t>
      </w:r>
      <w:r w:rsidRPr="00AB7672">
        <w:rPr>
          <w:sz w:val="18"/>
          <w:szCs w:val="18"/>
          <w:lang w:val="nl-NL"/>
        </w:rPr>
        <w:t xml:space="preserve">ilot BSA uitgebracht in het tweede jaar van inschrijving op zijn vroegst per studiejaar 2024-2025 worden gedraaid. En met de kanttekening dat de Minister het BSA uiteindelijk zal vormgeven zoals opgenomen in het Regeerakkoord.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91A1E"/>
    <w:multiLevelType w:val="hybridMultilevel"/>
    <w:tmpl w:val="4BC8A2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7D91F82"/>
    <w:multiLevelType w:val="hybridMultilevel"/>
    <w:tmpl w:val="07DCE9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CA7EDA"/>
    <w:multiLevelType w:val="hybridMultilevel"/>
    <w:tmpl w:val="7042ECA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5A4A0E7F"/>
    <w:multiLevelType w:val="hybridMultilevel"/>
    <w:tmpl w:val="57523C8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648764D2"/>
    <w:multiLevelType w:val="hybridMultilevel"/>
    <w:tmpl w:val="3FC4C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3238F2"/>
    <w:multiLevelType w:val="hybridMultilevel"/>
    <w:tmpl w:val="8DE06374"/>
    <w:lvl w:ilvl="0" w:tplc="763082E2">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9724CAB"/>
    <w:multiLevelType w:val="hybridMultilevel"/>
    <w:tmpl w:val="92847AF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837788"/>
    <w:multiLevelType w:val="hybridMultilevel"/>
    <w:tmpl w:val="2006E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A4C0849"/>
    <w:multiLevelType w:val="hybridMultilevel"/>
    <w:tmpl w:val="1D909D7C"/>
    <w:lvl w:ilvl="0" w:tplc="0409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num w:numId="1" w16cid:durableId="1948152472">
    <w:abstractNumId w:val="4"/>
  </w:num>
  <w:num w:numId="2" w16cid:durableId="1883858151">
    <w:abstractNumId w:val="3"/>
  </w:num>
  <w:num w:numId="3" w16cid:durableId="1759516664">
    <w:abstractNumId w:val="0"/>
  </w:num>
  <w:num w:numId="4" w16cid:durableId="1433436056">
    <w:abstractNumId w:val="6"/>
  </w:num>
  <w:num w:numId="5" w16cid:durableId="1493717550">
    <w:abstractNumId w:val="7"/>
  </w:num>
  <w:num w:numId="6" w16cid:durableId="663432191">
    <w:abstractNumId w:val="1"/>
  </w:num>
  <w:num w:numId="7" w16cid:durableId="8426266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75171774">
    <w:abstractNumId w:val="8"/>
  </w:num>
  <w:num w:numId="9" w16cid:durableId="576061873">
    <w:abstractNumId w:val="8"/>
  </w:num>
  <w:num w:numId="10" w16cid:durableId="13602013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E81"/>
    <w:rsid w:val="00004C3E"/>
    <w:rsid w:val="00004D13"/>
    <w:rsid w:val="0001250D"/>
    <w:rsid w:val="00015C8C"/>
    <w:rsid w:val="00026458"/>
    <w:rsid w:val="000313F8"/>
    <w:rsid w:val="000335D3"/>
    <w:rsid w:val="00041870"/>
    <w:rsid w:val="00062AE1"/>
    <w:rsid w:val="000760A1"/>
    <w:rsid w:val="00081148"/>
    <w:rsid w:val="000A19A0"/>
    <w:rsid w:val="000A314C"/>
    <w:rsid w:val="000A4A5D"/>
    <w:rsid w:val="000A6F46"/>
    <w:rsid w:val="000B6A6F"/>
    <w:rsid w:val="000C7899"/>
    <w:rsid w:val="000D0DDE"/>
    <w:rsid w:val="000D575D"/>
    <w:rsid w:val="000E0F4E"/>
    <w:rsid w:val="000E2882"/>
    <w:rsid w:val="000F22BF"/>
    <w:rsid w:val="000F5ACC"/>
    <w:rsid w:val="00102062"/>
    <w:rsid w:val="001047B7"/>
    <w:rsid w:val="00104E4C"/>
    <w:rsid w:val="00116D0D"/>
    <w:rsid w:val="00125936"/>
    <w:rsid w:val="001264D1"/>
    <w:rsid w:val="00133CC3"/>
    <w:rsid w:val="0013624D"/>
    <w:rsid w:val="0013656A"/>
    <w:rsid w:val="001402BA"/>
    <w:rsid w:val="0014381B"/>
    <w:rsid w:val="0014580F"/>
    <w:rsid w:val="00163B94"/>
    <w:rsid w:val="0017202C"/>
    <w:rsid w:val="00174828"/>
    <w:rsid w:val="00176696"/>
    <w:rsid w:val="001801F5"/>
    <w:rsid w:val="00186240"/>
    <w:rsid w:val="001924D3"/>
    <w:rsid w:val="00192E9C"/>
    <w:rsid w:val="001A6D1E"/>
    <w:rsid w:val="001A71E1"/>
    <w:rsid w:val="001C011E"/>
    <w:rsid w:val="001C750A"/>
    <w:rsid w:val="001D0B85"/>
    <w:rsid w:val="001D75FC"/>
    <w:rsid w:val="001E57A3"/>
    <w:rsid w:val="001F1BB0"/>
    <w:rsid w:val="00203227"/>
    <w:rsid w:val="0020437C"/>
    <w:rsid w:val="00204EB7"/>
    <w:rsid w:val="00212C6E"/>
    <w:rsid w:val="00215DFD"/>
    <w:rsid w:val="00224947"/>
    <w:rsid w:val="002305F6"/>
    <w:rsid w:val="00243C68"/>
    <w:rsid w:val="00244A46"/>
    <w:rsid w:val="00244FFF"/>
    <w:rsid w:val="00247BBB"/>
    <w:rsid w:val="00255C50"/>
    <w:rsid w:val="0025738A"/>
    <w:rsid w:val="0027225E"/>
    <w:rsid w:val="002728A9"/>
    <w:rsid w:val="00274ABF"/>
    <w:rsid w:val="00283EB9"/>
    <w:rsid w:val="00296872"/>
    <w:rsid w:val="002A42F5"/>
    <w:rsid w:val="002C45F3"/>
    <w:rsid w:val="002D193D"/>
    <w:rsid w:val="002E4A83"/>
    <w:rsid w:val="002F31B5"/>
    <w:rsid w:val="002F72CE"/>
    <w:rsid w:val="00306201"/>
    <w:rsid w:val="00316E04"/>
    <w:rsid w:val="00321256"/>
    <w:rsid w:val="00334FB5"/>
    <w:rsid w:val="00347409"/>
    <w:rsid w:val="003514EC"/>
    <w:rsid w:val="00360ABA"/>
    <w:rsid w:val="00361E85"/>
    <w:rsid w:val="0037086C"/>
    <w:rsid w:val="00383B41"/>
    <w:rsid w:val="003934CC"/>
    <w:rsid w:val="003A5C04"/>
    <w:rsid w:val="003A723B"/>
    <w:rsid w:val="003B405B"/>
    <w:rsid w:val="003B595B"/>
    <w:rsid w:val="003B7B40"/>
    <w:rsid w:val="003D086B"/>
    <w:rsid w:val="003D214E"/>
    <w:rsid w:val="003D4A34"/>
    <w:rsid w:val="003E0365"/>
    <w:rsid w:val="003F2D86"/>
    <w:rsid w:val="003F56EA"/>
    <w:rsid w:val="00406A91"/>
    <w:rsid w:val="004126D4"/>
    <w:rsid w:val="00425893"/>
    <w:rsid w:val="004260E3"/>
    <w:rsid w:val="004333F4"/>
    <w:rsid w:val="0043355D"/>
    <w:rsid w:val="00441893"/>
    <w:rsid w:val="00460FAE"/>
    <w:rsid w:val="00462164"/>
    <w:rsid w:val="00462844"/>
    <w:rsid w:val="004725C5"/>
    <w:rsid w:val="004737AF"/>
    <w:rsid w:val="00473F60"/>
    <w:rsid w:val="00474B5C"/>
    <w:rsid w:val="00476E6A"/>
    <w:rsid w:val="0048174E"/>
    <w:rsid w:val="00483A6D"/>
    <w:rsid w:val="00484067"/>
    <w:rsid w:val="00487310"/>
    <w:rsid w:val="004A4802"/>
    <w:rsid w:val="004B7B6E"/>
    <w:rsid w:val="004C6578"/>
    <w:rsid w:val="004D10BB"/>
    <w:rsid w:val="004D198C"/>
    <w:rsid w:val="004D221C"/>
    <w:rsid w:val="004E1093"/>
    <w:rsid w:val="004E35FB"/>
    <w:rsid w:val="004F4857"/>
    <w:rsid w:val="004F6B88"/>
    <w:rsid w:val="004F723E"/>
    <w:rsid w:val="005103A2"/>
    <w:rsid w:val="00511F1F"/>
    <w:rsid w:val="0052194A"/>
    <w:rsid w:val="00530DC0"/>
    <w:rsid w:val="00544359"/>
    <w:rsid w:val="00546A09"/>
    <w:rsid w:val="00551101"/>
    <w:rsid w:val="00554B21"/>
    <w:rsid w:val="005567F3"/>
    <w:rsid w:val="0056025D"/>
    <w:rsid w:val="005635EC"/>
    <w:rsid w:val="00564952"/>
    <w:rsid w:val="00565057"/>
    <w:rsid w:val="00570251"/>
    <w:rsid w:val="005703C7"/>
    <w:rsid w:val="005728C5"/>
    <w:rsid w:val="00577078"/>
    <w:rsid w:val="00582028"/>
    <w:rsid w:val="005934C7"/>
    <w:rsid w:val="0059602B"/>
    <w:rsid w:val="005961E8"/>
    <w:rsid w:val="00597BCE"/>
    <w:rsid w:val="005A16FE"/>
    <w:rsid w:val="005A1721"/>
    <w:rsid w:val="005B11A9"/>
    <w:rsid w:val="005B2CAA"/>
    <w:rsid w:val="005B47F9"/>
    <w:rsid w:val="005B5465"/>
    <w:rsid w:val="005B6FAE"/>
    <w:rsid w:val="005C0444"/>
    <w:rsid w:val="005C2DC9"/>
    <w:rsid w:val="005C58EB"/>
    <w:rsid w:val="005E28BC"/>
    <w:rsid w:val="005E55EB"/>
    <w:rsid w:val="00600578"/>
    <w:rsid w:val="006006A8"/>
    <w:rsid w:val="0061527D"/>
    <w:rsid w:val="006245F8"/>
    <w:rsid w:val="00633D19"/>
    <w:rsid w:val="0063632C"/>
    <w:rsid w:val="006366E9"/>
    <w:rsid w:val="006406D6"/>
    <w:rsid w:val="00642A5C"/>
    <w:rsid w:val="00647AB3"/>
    <w:rsid w:val="006507EB"/>
    <w:rsid w:val="00650B0F"/>
    <w:rsid w:val="0068030F"/>
    <w:rsid w:val="00690913"/>
    <w:rsid w:val="006917BB"/>
    <w:rsid w:val="0069292A"/>
    <w:rsid w:val="00692D51"/>
    <w:rsid w:val="00693B71"/>
    <w:rsid w:val="00694AF7"/>
    <w:rsid w:val="00697A89"/>
    <w:rsid w:val="006A1FC7"/>
    <w:rsid w:val="006A2473"/>
    <w:rsid w:val="006A757D"/>
    <w:rsid w:val="006B1879"/>
    <w:rsid w:val="006B633C"/>
    <w:rsid w:val="006B6ED5"/>
    <w:rsid w:val="006E29A1"/>
    <w:rsid w:val="006E354C"/>
    <w:rsid w:val="006E66E8"/>
    <w:rsid w:val="006F02B0"/>
    <w:rsid w:val="006F284F"/>
    <w:rsid w:val="00703858"/>
    <w:rsid w:val="00704C80"/>
    <w:rsid w:val="00712046"/>
    <w:rsid w:val="0072025D"/>
    <w:rsid w:val="00721BC6"/>
    <w:rsid w:val="0072415B"/>
    <w:rsid w:val="00725369"/>
    <w:rsid w:val="00732E46"/>
    <w:rsid w:val="00736DB4"/>
    <w:rsid w:val="00740F1F"/>
    <w:rsid w:val="0075465D"/>
    <w:rsid w:val="00775A7E"/>
    <w:rsid w:val="00775FAF"/>
    <w:rsid w:val="00785D12"/>
    <w:rsid w:val="00786BB3"/>
    <w:rsid w:val="00790849"/>
    <w:rsid w:val="007955B7"/>
    <w:rsid w:val="00797C61"/>
    <w:rsid w:val="007A5505"/>
    <w:rsid w:val="007B3BD1"/>
    <w:rsid w:val="007C77E5"/>
    <w:rsid w:val="007D3414"/>
    <w:rsid w:val="007D705E"/>
    <w:rsid w:val="007E64DE"/>
    <w:rsid w:val="007F1BC7"/>
    <w:rsid w:val="007F42D3"/>
    <w:rsid w:val="00800C70"/>
    <w:rsid w:val="00803945"/>
    <w:rsid w:val="00806003"/>
    <w:rsid w:val="00813836"/>
    <w:rsid w:val="00814806"/>
    <w:rsid w:val="0081619C"/>
    <w:rsid w:val="00816F9D"/>
    <w:rsid w:val="008212A4"/>
    <w:rsid w:val="0082144C"/>
    <w:rsid w:val="00821752"/>
    <w:rsid w:val="00821CBC"/>
    <w:rsid w:val="008271D4"/>
    <w:rsid w:val="00830993"/>
    <w:rsid w:val="00834866"/>
    <w:rsid w:val="008629F6"/>
    <w:rsid w:val="00866156"/>
    <w:rsid w:val="00870E04"/>
    <w:rsid w:val="00872542"/>
    <w:rsid w:val="00876011"/>
    <w:rsid w:val="00893CC9"/>
    <w:rsid w:val="008A062B"/>
    <w:rsid w:val="008B0674"/>
    <w:rsid w:val="008B45BA"/>
    <w:rsid w:val="008C4094"/>
    <w:rsid w:val="008C5F9F"/>
    <w:rsid w:val="008C6B13"/>
    <w:rsid w:val="008D3EE8"/>
    <w:rsid w:val="008D548D"/>
    <w:rsid w:val="008E6F1C"/>
    <w:rsid w:val="008F2E5E"/>
    <w:rsid w:val="008F3861"/>
    <w:rsid w:val="008F6EA2"/>
    <w:rsid w:val="00903030"/>
    <w:rsid w:val="009060EE"/>
    <w:rsid w:val="009061A5"/>
    <w:rsid w:val="009115A1"/>
    <w:rsid w:val="00917C24"/>
    <w:rsid w:val="009335AA"/>
    <w:rsid w:val="009438CC"/>
    <w:rsid w:val="00951B10"/>
    <w:rsid w:val="00952DB6"/>
    <w:rsid w:val="0095305C"/>
    <w:rsid w:val="0097791E"/>
    <w:rsid w:val="00985F3B"/>
    <w:rsid w:val="009868D7"/>
    <w:rsid w:val="00994B58"/>
    <w:rsid w:val="009B3CF1"/>
    <w:rsid w:val="009B51D6"/>
    <w:rsid w:val="009B55F8"/>
    <w:rsid w:val="009C01C7"/>
    <w:rsid w:val="009C301F"/>
    <w:rsid w:val="009E0072"/>
    <w:rsid w:val="009E3D6D"/>
    <w:rsid w:val="009E61F4"/>
    <w:rsid w:val="00A00445"/>
    <w:rsid w:val="00A240EA"/>
    <w:rsid w:val="00A336DC"/>
    <w:rsid w:val="00A421C8"/>
    <w:rsid w:val="00A477D1"/>
    <w:rsid w:val="00A6416D"/>
    <w:rsid w:val="00A642C4"/>
    <w:rsid w:val="00A64484"/>
    <w:rsid w:val="00A7364E"/>
    <w:rsid w:val="00A770D5"/>
    <w:rsid w:val="00A85A38"/>
    <w:rsid w:val="00A95A27"/>
    <w:rsid w:val="00AA10F8"/>
    <w:rsid w:val="00AA43AE"/>
    <w:rsid w:val="00AA4E7A"/>
    <w:rsid w:val="00AB7672"/>
    <w:rsid w:val="00AC24A5"/>
    <w:rsid w:val="00AC7A7A"/>
    <w:rsid w:val="00AD59FD"/>
    <w:rsid w:val="00AE4105"/>
    <w:rsid w:val="00B03EDE"/>
    <w:rsid w:val="00B1239B"/>
    <w:rsid w:val="00B170B3"/>
    <w:rsid w:val="00B26184"/>
    <w:rsid w:val="00B266E2"/>
    <w:rsid w:val="00B27045"/>
    <w:rsid w:val="00B401E7"/>
    <w:rsid w:val="00B614CE"/>
    <w:rsid w:val="00B6401C"/>
    <w:rsid w:val="00B667B2"/>
    <w:rsid w:val="00B709F8"/>
    <w:rsid w:val="00B767BF"/>
    <w:rsid w:val="00B7714F"/>
    <w:rsid w:val="00B8300E"/>
    <w:rsid w:val="00B8781B"/>
    <w:rsid w:val="00B912B8"/>
    <w:rsid w:val="00B97341"/>
    <w:rsid w:val="00B97863"/>
    <w:rsid w:val="00B97D77"/>
    <w:rsid w:val="00BA2BBF"/>
    <w:rsid w:val="00BA65EE"/>
    <w:rsid w:val="00BA6B7B"/>
    <w:rsid w:val="00BA7225"/>
    <w:rsid w:val="00BB66A0"/>
    <w:rsid w:val="00BD7B5E"/>
    <w:rsid w:val="00BE4AD9"/>
    <w:rsid w:val="00BE54A0"/>
    <w:rsid w:val="00BF1751"/>
    <w:rsid w:val="00BF2E48"/>
    <w:rsid w:val="00BF70BA"/>
    <w:rsid w:val="00C0112D"/>
    <w:rsid w:val="00C01B2C"/>
    <w:rsid w:val="00C049FE"/>
    <w:rsid w:val="00C1489E"/>
    <w:rsid w:val="00C21710"/>
    <w:rsid w:val="00C36AAB"/>
    <w:rsid w:val="00C51063"/>
    <w:rsid w:val="00C55772"/>
    <w:rsid w:val="00C65C44"/>
    <w:rsid w:val="00C661D9"/>
    <w:rsid w:val="00C8051F"/>
    <w:rsid w:val="00C93A95"/>
    <w:rsid w:val="00CA46CA"/>
    <w:rsid w:val="00CA77F3"/>
    <w:rsid w:val="00CA797B"/>
    <w:rsid w:val="00CB2BD6"/>
    <w:rsid w:val="00CB33D2"/>
    <w:rsid w:val="00CB656E"/>
    <w:rsid w:val="00CC04B9"/>
    <w:rsid w:val="00CD133D"/>
    <w:rsid w:val="00CD253A"/>
    <w:rsid w:val="00CE1375"/>
    <w:rsid w:val="00CE1ADA"/>
    <w:rsid w:val="00CE4BD8"/>
    <w:rsid w:val="00CF1A21"/>
    <w:rsid w:val="00CF4A58"/>
    <w:rsid w:val="00D0320C"/>
    <w:rsid w:val="00D2724F"/>
    <w:rsid w:val="00D30CAA"/>
    <w:rsid w:val="00D34E28"/>
    <w:rsid w:val="00D37868"/>
    <w:rsid w:val="00D40264"/>
    <w:rsid w:val="00D43716"/>
    <w:rsid w:val="00D540E0"/>
    <w:rsid w:val="00D572B6"/>
    <w:rsid w:val="00D61C8B"/>
    <w:rsid w:val="00D720B2"/>
    <w:rsid w:val="00D74463"/>
    <w:rsid w:val="00D77CFD"/>
    <w:rsid w:val="00D84A17"/>
    <w:rsid w:val="00D86CD6"/>
    <w:rsid w:val="00D9441E"/>
    <w:rsid w:val="00D95DCE"/>
    <w:rsid w:val="00DA0339"/>
    <w:rsid w:val="00DA1D3D"/>
    <w:rsid w:val="00DA43CC"/>
    <w:rsid w:val="00DB328B"/>
    <w:rsid w:val="00DB45AA"/>
    <w:rsid w:val="00DC440E"/>
    <w:rsid w:val="00DD45C9"/>
    <w:rsid w:val="00DD6D81"/>
    <w:rsid w:val="00DE075F"/>
    <w:rsid w:val="00DF2210"/>
    <w:rsid w:val="00DF3805"/>
    <w:rsid w:val="00E10CA5"/>
    <w:rsid w:val="00E32B57"/>
    <w:rsid w:val="00E40A4E"/>
    <w:rsid w:val="00E41A78"/>
    <w:rsid w:val="00E41D87"/>
    <w:rsid w:val="00E56FE5"/>
    <w:rsid w:val="00E60310"/>
    <w:rsid w:val="00E61EED"/>
    <w:rsid w:val="00E70406"/>
    <w:rsid w:val="00E749B9"/>
    <w:rsid w:val="00E806F7"/>
    <w:rsid w:val="00E827E1"/>
    <w:rsid w:val="00E82B62"/>
    <w:rsid w:val="00E872C1"/>
    <w:rsid w:val="00E92A96"/>
    <w:rsid w:val="00E92BF1"/>
    <w:rsid w:val="00E9431E"/>
    <w:rsid w:val="00E97BC3"/>
    <w:rsid w:val="00EB1D95"/>
    <w:rsid w:val="00EB54C3"/>
    <w:rsid w:val="00F01717"/>
    <w:rsid w:val="00F04DA1"/>
    <w:rsid w:val="00F054DB"/>
    <w:rsid w:val="00F1140F"/>
    <w:rsid w:val="00F141FD"/>
    <w:rsid w:val="00F309C3"/>
    <w:rsid w:val="00F31B59"/>
    <w:rsid w:val="00F40B69"/>
    <w:rsid w:val="00F516EA"/>
    <w:rsid w:val="00F76188"/>
    <w:rsid w:val="00F80E81"/>
    <w:rsid w:val="00F85FA6"/>
    <w:rsid w:val="00F9212B"/>
    <w:rsid w:val="00F95196"/>
    <w:rsid w:val="00FB0661"/>
    <w:rsid w:val="00FB577D"/>
    <w:rsid w:val="00FB5DB8"/>
    <w:rsid w:val="00FC5A7D"/>
    <w:rsid w:val="00FD3134"/>
    <w:rsid w:val="00FD5B42"/>
    <w:rsid w:val="00FE4FA2"/>
    <w:rsid w:val="00FE6AD3"/>
    <w:rsid w:val="00FF0EB3"/>
    <w:rsid w:val="00FF40F4"/>
    <w:rsid w:val="03E67576"/>
    <w:rsid w:val="0800F072"/>
    <w:rsid w:val="080C55E5"/>
    <w:rsid w:val="090D1179"/>
    <w:rsid w:val="09C0CB13"/>
    <w:rsid w:val="09D56A81"/>
    <w:rsid w:val="0CD41659"/>
    <w:rsid w:val="0EE64AAF"/>
    <w:rsid w:val="1077D0A5"/>
    <w:rsid w:val="11C3BD9C"/>
    <w:rsid w:val="14564FE5"/>
    <w:rsid w:val="14B5CFF7"/>
    <w:rsid w:val="154C37D5"/>
    <w:rsid w:val="15C414E8"/>
    <w:rsid w:val="16C7F72A"/>
    <w:rsid w:val="1835FE15"/>
    <w:rsid w:val="1D46DE43"/>
    <w:rsid w:val="200E7B1E"/>
    <w:rsid w:val="20ECAA38"/>
    <w:rsid w:val="21ABE6CA"/>
    <w:rsid w:val="21FEFDA5"/>
    <w:rsid w:val="25358CDB"/>
    <w:rsid w:val="267B02CA"/>
    <w:rsid w:val="27DCEFF5"/>
    <w:rsid w:val="2932BAEF"/>
    <w:rsid w:val="33E20A3B"/>
    <w:rsid w:val="340251E1"/>
    <w:rsid w:val="3515D3A3"/>
    <w:rsid w:val="372D4FCB"/>
    <w:rsid w:val="38816253"/>
    <w:rsid w:val="3D1C81C0"/>
    <w:rsid w:val="3E356404"/>
    <w:rsid w:val="3FD65321"/>
    <w:rsid w:val="404488EC"/>
    <w:rsid w:val="408454DC"/>
    <w:rsid w:val="4189D0AA"/>
    <w:rsid w:val="43766737"/>
    <w:rsid w:val="4555691A"/>
    <w:rsid w:val="473B5A6E"/>
    <w:rsid w:val="480F68AD"/>
    <w:rsid w:val="4A6D7627"/>
    <w:rsid w:val="4CC5B6F1"/>
    <w:rsid w:val="4D738786"/>
    <w:rsid w:val="4E264356"/>
    <w:rsid w:val="4F9B848D"/>
    <w:rsid w:val="50B7A9D5"/>
    <w:rsid w:val="50C3EA53"/>
    <w:rsid w:val="50D5893F"/>
    <w:rsid w:val="5134D9F6"/>
    <w:rsid w:val="5225D77E"/>
    <w:rsid w:val="5A4C7A38"/>
    <w:rsid w:val="5DC6A971"/>
    <w:rsid w:val="5F9F879E"/>
    <w:rsid w:val="5FDB6F71"/>
    <w:rsid w:val="6006A04E"/>
    <w:rsid w:val="63094C33"/>
    <w:rsid w:val="65F538B6"/>
    <w:rsid w:val="66D26302"/>
    <w:rsid w:val="6741F993"/>
    <w:rsid w:val="67E4B66F"/>
    <w:rsid w:val="67F4843D"/>
    <w:rsid w:val="68AD0DCC"/>
    <w:rsid w:val="68F3231B"/>
    <w:rsid w:val="6A096C4C"/>
    <w:rsid w:val="6E864702"/>
    <w:rsid w:val="6EAB57F9"/>
    <w:rsid w:val="7123EDFF"/>
    <w:rsid w:val="73C144D3"/>
    <w:rsid w:val="7416005A"/>
    <w:rsid w:val="7455CC4A"/>
    <w:rsid w:val="7511DF50"/>
    <w:rsid w:val="7577ED85"/>
    <w:rsid w:val="7A15A006"/>
    <w:rsid w:val="7AAC7DE4"/>
    <w:rsid w:val="7CE6DA96"/>
    <w:rsid w:val="7D0BEB8D"/>
    <w:rsid w:val="7D3FCEE3"/>
    <w:rsid w:val="7DB287BA"/>
    <w:rsid w:val="7E6BE851"/>
    <w:rsid w:val="7F848193"/>
    <w:rsid w:val="7FFDFD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9F854"/>
  <w15:chartTrackingRefBased/>
  <w15:docId w15:val="{07057BC2-65E1-43E6-865B-A6234C4D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E81"/>
    <w:rPr>
      <w:color w:val="0000FF"/>
      <w:u w:val="single"/>
    </w:rPr>
  </w:style>
  <w:style w:type="paragraph" w:styleId="NoSpacing">
    <w:name w:val="No Spacing"/>
    <w:uiPriority w:val="1"/>
    <w:qFormat/>
    <w:rsid w:val="00CD253A"/>
    <w:pPr>
      <w:spacing w:after="0" w:line="240" w:lineRule="auto"/>
    </w:pPr>
  </w:style>
  <w:style w:type="paragraph" w:styleId="FootnoteText">
    <w:name w:val="footnote text"/>
    <w:basedOn w:val="Normal"/>
    <w:link w:val="FootnoteTextChar"/>
    <w:uiPriority w:val="99"/>
    <w:semiHidden/>
    <w:unhideWhenUsed/>
    <w:rsid w:val="000418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1870"/>
    <w:rPr>
      <w:sz w:val="20"/>
      <w:szCs w:val="20"/>
    </w:rPr>
  </w:style>
  <w:style w:type="character" w:styleId="FootnoteReference">
    <w:name w:val="footnote reference"/>
    <w:basedOn w:val="DefaultParagraphFont"/>
    <w:uiPriority w:val="99"/>
    <w:semiHidden/>
    <w:unhideWhenUsed/>
    <w:rsid w:val="00041870"/>
    <w:rPr>
      <w:vertAlign w:val="superscript"/>
    </w:rPr>
  </w:style>
  <w:style w:type="character" w:styleId="CommentReference">
    <w:name w:val="annotation reference"/>
    <w:basedOn w:val="DefaultParagraphFont"/>
    <w:uiPriority w:val="99"/>
    <w:semiHidden/>
    <w:unhideWhenUsed/>
    <w:rsid w:val="001801F5"/>
    <w:rPr>
      <w:sz w:val="16"/>
      <w:szCs w:val="16"/>
    </w:rPr>
  </w:style>
  <w:style w:type="paragraph" w:styleId="CommentText">
    <w:name w:val="annotation text"/>
    <w:basedOn w:val="Normal"/>
    <w:link w:val="CommentTextChar"/>
    <w:uiPriority w:val="99"/>
    <w:unhideWhenUsed/>
    <w:rsid w:val="001801F5"/>
    <w:pPr>
      <w:spacing w:line="240" w:lineRule="auto"/>
    </w:pPr>
    <w:rPr>
      <w:sz w:val="20"/>
      <w:szCs w:val="20"/>
    </w:rPr>
  </w:style>
  <w:style w:type="character" w:customStyle="1" w:styleId="CommentTextChar">
    <w:name w:val="Comment Text Char"/>
    <w:basedOn w:val="DefaultParagraphFont"/>
    <w:link w:val="CommentText"/>
    <w:uiPriority w:val="99"/>
    <w:rsid w:val="001801F5"/>
    <w:rPr>
      <w:sz w:val="20"/>
      <w:szCs w:val="20"/>
    </w:rPr>
  </w:style>
  <w:style w:type="paragraph" w:styleId="CommentSubject">
    <w:name w:val="annotation subject"/>
    <w:basedOn w:val="CommentText"/>
    <w:next w:val="CommentText"/>
    <w:link w:val="CommentSubjectChar"/>
    <w:uiPriority w:val="99"/>
    <w:semiHidden/>
    <w:unhideWhenUsed/>
    <w:rsid w:val="001801F5"/>
    <w:rPr>
      <w:b/>
      <w:bCs/>
    </w:rPr>
  </w:style>
  <w:style w:type="character" w:customStyle="1" w:styleId="CommentSubjectChar">
    <w:name w:val="Comment Subject Char"/>
    <w:basedOn w:val="CommentTextChar"/>
    <w:link w:val="CommentSubject"/>
    <w:uiPriority w:val="99"/>
    <w:semiHidden/>
    <w:rsid w:val="001801F5"/>
    <w:rPr>
      <w:b/>
      <w:bCs/>
      <w:sz w:val="20"/>
      <w:szCs w:val="20"/>
    </w:rPr>
  </w:style>
  <w:style w:type="paragraph" w:styleId="Header">
    <w:name w:val="header"/>
    <w:basedOn w:val="Normal"/>
    <w:link w:val="HeaderChar"/>
    <w:uiPriority w:val="99"/>
    <w:semiHidden/>
    <w:unhideWhenUsed/>
    <w:rsid w:val="00B170B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70B3"/>
  </w:style>
  <w:style w:type="paragraph" w:styleId="Footer">
    <w:name w:val="footer"/>
    <w:basedOn w:val="Normal"/>
    <w:link w:val="FooterChar"/>
    <w:uiPriority w:val="99"/>
    <w:semiHidden/>
    <w:unhideWhenUsed/>
    <w:rsid w:val="00B170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70B3"/>
  </w:style>
  <w:style w:type="paragraph" w:styleId="Revision">
    <w:name w:val="Revision"/>
    <w:hidden/>
    <w:uiPriority w:val="99"/>
    <w:semiHidden/>
    <w:rsid w:val="001A6D1E"/>
    <w:pPr>
      <w:spacing w:after="0" w:line="240" w:lineRule="auto"/>
    </w:pPr>
  </w:style>
  <w:style w:type="character" w:styleId="UnresolvedMention">
    <w:name w:val="Unresolved Mention"/>
    <w:basedOn w:val="DefaultParagraphFont"/>
    <w:uiPriority w:val="99"/>
    <w:semiHidden/>
    <w:unhideWhenUsed/>
    <w:rsid w:val="006006A8"/>
    <w:rPr>
      <w:color w:val="605E5C"/>
      <w:shd w:val="clear" w:color="auto" w:fill="E1DFDD"/>
    </w:rPr>
  </w:style>
  <w:style w:type="paragraph" w:styleId="ListParagraph">
    <w:name w:val="List Paragraph"/>
    <w:basedOn w:val="Normal"/>
    <w:uiPriority w:val="34"/>
    <w:qFormat/>
    <w:rsid w:val="004B7B6E"/>
    <w:pPr>
      <w:spacing w:after="0" w:line="240" w:lineRule="auto"/>
      <w:ind w:left="720"/>
    </w:pPr>
  </w:style>
  <w:style w:type="character" w:styleId="FollowedHyperlink">
    <w:name w:val="FollowedHyperlink"/>
    <w:basedOn w:val="DefaultParagraphFont"/>
    <w:uiPriority w:val="99"/>
    <w:semiHidden/>
    <w:unhideWhenUsed/>
    <w:rsid w:val="00FF0EB3"/>
    <w:rPr>
      <w:color w:val="954F72" w:themeColor="followedHyperlink"/>
      <w:u w:val="single"/>
    </w:rPr>
  </w:style>
  <w:style w:type="paragraph" w:customStyle="1" w:styleId="Default">
    <w:name w:val="Default"/>
    <w:rsid w:val="007955B7"/>
    <w:pPr>
      <w:autoSpaceDE w:val="0"/>
      <w:autoSpaceDN w:val="0"/>
      <w:adjustRightInd w:val="0"/>
      <w:spacing w:after="0" w:line="240" w:lineRule="auto"/>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7465">
      <w:bodyDiv w:val="1"/>
      <w:marLeft w:val="0"/>
      <w:marRight w:val="0"/>
      <w:marTop w:val="0"/>
      <w:marBottom w:val="0"/>
      <w:divBdr>
        <w:top w:val="none" w:sz="0" w:space="0" w:color="auto"/>
        <w:left w:val="none" w:sz="0" w:space="0" w:color="auto"/>
        <w:bottom w:val="none" w:sz="0" w:space="0" w:color="auto"/>
        <w:right w:val="none" w:sz="0" w:space="0" w:color="auto"/>
      </w:divBdr>
    </w:div>
    <w:div w:id="33625417">
      <w:bodyDiv w:val="1"/>
      <w:marLeft w:val="0"/>
      <w:marRight w:val="0"/>
      <w:marTop w:val="0"/>
      <w:marBottom w:val="0"/>
      <w:divBdr>
        <w:top w:val="none" w:sz="0" w:space="0" w:color="auto"/>
        <w:left w:val="none" w:sz="0" w:space="0" w:color="auto"/>
        <w:bottom w:val="none" w:sz="0" w:space="0" w:color="auto"/>
        <w:right w:val="none" w:sz="0" w:space="0" w:color="auto"/>
      </w:divBdr>
      <w:divsChild>
        <w:div w:id="1630669765">
          <w:marLeft w:val="0"/>
          <w:marRight w:val="0"/>
          <w:marTop w:val="0"/>
          <w:marBottom w:val="0"/>
          <w:divBdr>
            <w:top w:val="none" w:sz="0" w:space="0" w:color="auto"/>
            <w:left w:val="none" w:sz="0" w:space="0" w:color="auto"/>
            <w:bottom w:val="none" w:sz="0" w:space="0" w:color="auto"/>
            <w:right w:val="none" w:sz="0" w:space="0" w:color="auto"/>
          </w:divBdr>
          <w:divsChild>
            <w:div w:id="370883984">
              <w:marLeft w:val="0"/>
              <w:marRight w:val="0"/>
              <w:marTop w:val="0"/>
              <w:marBottom w:val="0"/>
              <w:divBdr>
                <w:top w:val="none" w:sz="0" w:space="0" w:color="auto"/>
                <w:left w:val="none" w:sz="0" w:space="0" w:color="auto"/>
                <w:bottom w:val="none" w:sz="0" w:space="0" w:color="auto"/>
                <w:right w:val="none" w:sz="0" w:space="0" w:color="auto"/>
              </w:divBdr>
            </w:div>
            <w:div w:id="205292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87654">
      <w:bodyDiv w:val="1"/>
      <w:marLeft w:val="0"/>
      <w:marRight w:val="0"/>
      <w:marTop w:val="0"/>
      <w:marBottom w:val="0"/>
      <w:divBdr>
        <w:top w:val="none" w:sz="0" w:space="0" w:color="auto"/>
        <w:left w:val="none" w:sz="0" w:space="0" w:color="auto"/>
        <w:bottom w:val="none" w:sz="0" w:space="0" w:color="auto"/>
        <w:right w:val="none" w:sz="0" w:space="0" w:color="auto"/>
      </w:divBdr>
    </w:div>
    <w:div w:id="324817825">
      <w:bodyDiv w:val="1"/>
      <w:marLeft w:val="0"/>
      <w:marRight w:val="0"/>
      <w:marTop w:val="0"/>
      <w:marBottom w:val="0"/>
      <w:divBdr>
        <w:top w:val="none" w:sz="0" w:space="0" w:color="auto"/>
        <w:left w:val="none" w:sz="0" w:space="0" w:color="auto"/>
        <w:bottom w:val="none" w:sz="0" w:space="0" w:color="auto"/>
        <w:right w:val="none" w:sz="0" w:space="0" w:color="auto"/>
      </w:divBdr>
    </w:div>
    <w:div w:id="540675410">
      <w:bodyDiv w:val="1"/>
      <w:marLeft w:val="0"/>
      <w:marRight w:val="0"/>
      <w:marTop w:val="0"/>
      <w:marBottom w:val="0"/>
      <w:divBdr>
        <w:top w:val="none" w:sz="0" w:space="0" w:color="auto"/>
        <w:left w:val="none" w:sz="0" w:space="0" w:color="auto"/>
        <w:bottom w:val="none" w:sz="0" w:space="0" w:color="auto"/>
        <w:right w:val="none" w:sz="0" w:space="0" w:color="auto"/>
      </w:divBdr>
    </w:div>
    <w:div w:id="621614541">
      <w:bodyDiv w:val="1"/>
      <w:marLeft w:val="0"/>
      <w:marRight w:val="0"/>
      <w:marTop w:val="0"/>
      <w:marBottom w:val="0"/>
      <w:divBdr>
        <w:top w:val="none" w:sz="0" w:space="0" w:color="auto"/>
        <w:left w:val="none" w:sz="0" w:space="0" w:color="auto"/>
        <w:bottom w:val="none" w:sz="0" w:space="0" w:color="auto"/>
        <w:right w:val="none" w:sz="0" w:space="0" w:color="auto"/>
      </w:divBdr>
    </w:div>
    <w:div w:id="656416677">
      <w:bodyDiv w:val="1"/>
      <w:marLeft w:val="0"/>
      <w:marRight w:val="0"/>
      <w:marTop w:val="0"/>
      <w:marBottom w:val="0"/>
      <w:divBdr>
        <w:top w:val="none" w:sz="0" w:space="0" w:color="auto"/>
        <w:left w:val="none" w:sz="0" w:space="0" w:color="auto"/>
        <w:bottom w:val="none" w:sz="0" w:space="0" w:color="auto"/>
        <w:right w:val="none" w:sz="0" w:space="0" w:color="auto"/>
      </w:divBdr>
    </w:div>
    <w:div w:id="1417361354">
      <w:bodyDiv w:val="1"/>
      <w:marLeft w:val="0"/>
      <w:marRight w:val="0"/>
      <w:marTop w:val="0"/>
      <w:marBottom w:val="0"/>
      <w:divBdr>
        <w:top w:val="none" w:sz="0" w:space="0" w:color="auto"/>
        <w:left w:val="none" w:sz="0" w:space="0" w:color="auto"/>
        <w:bottom w:val="none" w:sz="0" w:space="0" w:color="auto"/>
        <w:right w:val="none" w:sz="0" w:space="0" w:color="auto"/>
      </w:divBdr>
    </w:div>
    <w:div w:id="1439911162">
      <w:bodyDiv w:val="1"/>
      <w:marLeft w:val="0"/>
      <w:marRight w:val="0"/>
      <w:marTop w:val="0"/>
      <w:marBottom w:val="0"/>
      <w:divBdr>
        <w:top w:val="none" w:sz="0" w:space="0" w:color="auto"/>
        <w:left w:val="none" w:sz="0" w:space="0" w:color="auto"/>
        <w:bottom w:val="none" w:sz="0" w:space="0" w:color="auto"/>
        <w:right w:val="none" w:sz="0" w:space="0" w:color="auto"/>
      </w:divBdr>
    </w:div>
    <w:div w:id="19672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j.w.weerts@hva.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articipatiehva.helpdocs.io/category/fFHEelL6S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j.w.weerts@hva.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28b2d4-cdd9-4c68-a449-db225b4ed57e" xsi:nil="true"/>
    <lcf76f155ced4ddcb4097134ff3c332f xmlns="b85210b1-1f35-4f59-ad38-f892e0a09cf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25B8477FDECDB46AD12681DEE1BDA31" ma:contentTypeVersion="16" ma:contentTypeDescription="Een nieuw document maken." ma:contentTypeScope="" ma:versionID="3eef97474d05bd435bae52cc19c2ac7b">
  <xsd:schema xmlns:xsd="http://www.w3.org/2001/XMLSchema" xmlns:xs="http://www.w3.org/2001/XMLSchema" xmlns:p="http://schemas.microsoft.com/office/2006/metadata/properties" xmlns:ns2="b85210b1-1f35-4f59-ad38-f892e0a09cfb" xmlns:ns3="8028b2d4-cdd9-4c68-a449-db225b4ed57e" targetNamespace="http://schemas.microsoft.com/office/2006/metadata/properties" ma:root="true" ma:fieldsID="a0072d8a0fba1d467f591676f2c91eff" ns2:_="" ns3:_="">
    <xsd:import namespace="b85210b1-1f35-4f59-ad38-f892e0a09cfb"/>
    <xsd:import namespace="8028b2d4-cdd9-4c68-a449-db225b4ed5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210b1-1f35-4f59-ad38-f892e0a09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2d39682-ccf7-48d8-962f-2ca2d3d56b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28b2d4-cdd9-4c68-a449-db225b4ed57e"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3e5ad69-b8e6-4509-a6ac-e9b4c136cdd2}" ma:internalName="TaxCatchAll" ma:showField="CatchAllData" ma:web="8028b2d4-cdd9-4c68-a449-db225b4ed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68445-2325-4E1B-80C5-11C783A76325}">
  <ds:schemaRefs>
    <ds:schemaRef ds:uri="http://schemas.microsoft.com/office/2006/metadata/properties"/>
    <ds:schemaRef ds:uri="http://schemas.microsoft.com/office/infopath/2007/PartnerControls"/>
    <ds:schemaRef ds:uri="8028b2d4-cdd9-4c68-a449-db225b4ed57e"/>
    <ds:schemaRef ds:uri="b85210b1-1f35-4f59-ad38-f892e0a09cfb"/>
  </ds:schemaRefs>
</ds:datastoreItem>
</file>

<file path=customXml/itemProps2.xml><?xml version="1.0" encoding="utf-8"?>
<ds:datastoreItem xmlns:ds="http://schemas.openxmlformats.org/officeDocument/2006/customXml" ds:itemID="{56D678B3-79CE-4F39-975D-38470706F8A8}">
  <ds:schemaRefs>
    <ds:schemaRef ds:uri="http://schemas.openxmlformats.org/officeDocument/2006/bibliography"/>
  </ds:schemaRefs>
</ds:datastoreItem>
</file>

<file path=customXml/itemProps3.xml><?xml version="1.0" encoding="utf-8"?>
<ds:datastoreItem xmlns:ds="http://schemas.openxmlformats.org/officeDocument/2006/customXml" ds:itemID="{D17EADCC-DA6B-4FCB-B3E3-ABB3291E5825}">
  <ds:schemaRefs>
    <ds:schemaRef ds:uri="http://schemas.microsoft.com/sharepoint/v3/contenttype/forms"/>
  </ds:schemaRefs>
</ds:datastoreItem>
</file>

<file path=customXml/itemProps4.xml><?xml version="1.0" encoding="utf-8"?>
<ds:datastoreItem xmlns:ds="http://schemas.openxmlformats.org/officeDocument/2006/customXml" ds:itemID="{FE517D7D-CA19-436A-8483-BEF32DEFC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210b1-1f35-4f59-ad38-f892e0a09cfb"/>
    <ds:schemaRef ds:uri="8028b2d4-cdd9-4c68-a449-db225b4ed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7</Pages>
  <Words>3727</Words>
  <Characters>20501</Characters>
  <Application>Microsoft Office Word</Application>
  <DocSecurity>0</DocSecurity>
  <Lines>170</Lines>
  <Paragraphs>48</Paragraphs>
  <ScaleCrop>false</ScaleCrop>
  <Company/>
  <LinksUpToDate>false</LinksUpToDate>
  <CharactersWithSpaces>24180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Weerts</dc:creator>
  <cp:keywords/>
  <dc:description/>
  <cp:lastModifiedBy>Kim Weerts</cp:lastModifiedBy>
  <cp:revision>217</cp:revision>
  <dcterms:created xsi:type="dcterms:W3CDTF">2023-01-26T14:35:00Z</dcterms:created>
  <dcterms:modified xsi:type="dcterms:W3CDTF">2023-01-31T18:50:00Z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0x010100825B8477FDECDB46AD12681DEE1BDA31</vt:lpwstr>
  </property>
  <property fmtid="{D5CDD505-2E9C-101B-9397-08002B2CF9AE}" pid="3" name="MediaServiceImageTags">
    <vt:lpwstr/>
  </property>
</Properties>
</file>