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1664"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7C67EADE"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39AA4042"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536FF652"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09499989" w14:textId="77777777" w:rsidR="003865E0" w:rsidRPr="00C22B17" w:rsidRDefault="003865E0" w:rsidP="003865E0">
      <w:pPr>
        <w:widowControl w:val="0"/>
        <w:tabs>
          <w:tab w:val="center" w:pos="4703"/>
          <w:tab w:val="right" w:pos="9406"/>
        </w:tabs>
        <w:autoSpaceDE w:val="0"/>
        <w:autoSpaceDN w:val="0"/>
        <w:adjustRightInd w:val="0"/>
        <w:spacing w:after="0" w:line="280" w:lineRule="auto"/>
        <w:textAlignment w:val="center"/>
        <w:rPr>
          <w:rFonts w:ascii="Arial" w:eastAsia="Cambria" w:hAnsi="Arial" w:cs="Arial"/>
          <w:b/>
          <w:sz w:val="36"/>
          <w:szCs w:val="24"/>
          <w:lang w:eastAsia="en-US"/>
        </w:rPr>
      </w:pPr>
    </w:p>
    <w:p w14:paraId="6793C5E7" w14:textId="77777777" w:rsidR="003865E0" w:rsidRPr="00C22B17" w:rsidRDefault="003865E0" w:rsidP="003865E0">
      <w:pPr>
        <w:widowControl w:val="0"/>
        <w:tabs>
          <w:tab w:val="center" w:pos="4703"/>
          <w:tab w:val="right" w:pos="9406"/>
        </w:tabs>
        <w:autoSpaceDE w:val="0"/>
        <w:autoSpaceDN w:val="0"/>
        <w:adjustRightInd w:val="0"/>
        <w:spacing w:after="0" w:line="280" w:lineRule="auto"/>
        <w:textAlignment w:val="center"/>
        <w:rPr>
          <w:rFonts w:ascii="Arial" w:eastAsia="Cambria" w:hAnsi="Arial" w:cs="Arial"/>
          <w:b/>
          <w:sz w:val="36"/>
          <w:szCs w:val="24"/>
          <w:lang w:eastAsia="en-US"/>
        </w:rPr>
      </w:pPr>
    </w:p>
    <w:p w14:paraId="2B1C2468" w14:textId="77777777" w:rsidR="003865E0" w:rsidRPr="00C22B17" w:rsidRDefault="003865E0" w:rsidP="003865E0">
      <w:pPr>
        <w:widowControl w:val="0"/>
        <w:tabs>
          <w:tab w:val="center" w:pos="4703"/>
          <w:tab w:val="right" w:pos="9406"/>
        </w:tabs>
        <w:autoSpaceDE w:val="0"/>
        <w:autoSpaceDN w:val="0"/>
        <w:adjustRightInd w:val="0"/>
        <w:spacing w:before="120" w:after="0" w:line="240" w:lineRule="auto"/>
        <w:textAlignment w:val="center"/>
        <w:rPr>
          <w:rFonts w:ascii="Arial" w:eastAsia="Cambria" w:hAnsi="Arial" w:cs="Arial"/>
          <w:b/>
          <w:sz w:val="56"/>
          <w:szCs w:val="56"/>
          <w:lang w:eastAsia="en-US"/>
        </w:rPr>
      </w:pPr>
    </w:p>
    <w:p w14:paraId="7AEF51CB" w14:textId="77777777" w:rsidR="00506FC4" w:rsidRPr="00C22B17" w:rsidRDefault="001943AC" w:rsidP="003865E0">
      <w:pPr>
        <w:widowControl w:val="0"/>
        <w:tabs>
          <w:tab w:val="center" w:pos="4703"/>
          <w:tab w:val="right" w:pos="9406"/>
        </w:tabs>
        <w:autoSpaceDE w:val="0"/>
        <w:autoSpaceDN w:val="0"/>
        <w:adjustRightInd w:val="0"/>
        <w:spacing w:before="120" w:after="0" w:line="240" w:lineRule="auto"/>
        <w:textAlignment w:val="center"/>
        <w:rPr>
          <w:rFonts w:ascii="Arial" w:eastAsia="Cambria" w:hAnsi="Arial" w:cs="Arial"/>
          <w:b/>
          <w:sz w:val="56"/>
          <w:szCs w:val="56"/>
        </w:rPr>
      </w:pPr>
      <w:r w:rsidRPr="00C22B17">
        <w:rPr>
          <w:rFonts w:ascii="Arial" w:hAnsi="Arial"/>
          <w:b/>
          <w:sz w:val="56"/>
        </w:rPr>
        <w:t>Guidelines for the annual reports of AUAS degree programme committees</w:t>
      </w:r>
    </w:p>
    <w:p w14:paraId="278B48DA" w14:textId="522BF1FD" w:rsidR="003865E0" w:rsidRPr="00C22B17" w:rsidRDefault="003865E0" w:rsidP="003865E0">
      <w:pPr>
        <w:widowControl w:val="0"/>
        <w:autoSpaceDE w:val="0"/>
        <w:autoSpaceDN w:val="0"/>
        <w:adjustRightInd w:val="0"/>
        <w:spacing w:after="0" w:line="280" w:lineRule="auto"/>
        <w:textAlignment w:val="center"/>
        <w:rPr>
          <w:rFonts w:ascii="Arial" w:eastAsia="Cambria" w:hAnsi="Arial" w:cs="Arial"/>
          <w:b/>
          <w:szCs w:val="24"/>
          <w:lang w:eastAsia="en-US"/>
        </w:rPr>
      </w:pPr>
    </w:p>
    <w:p w14:paraId="2576925D" w14:textId="77777777" w:rsidR="003865E0" w:rsidRPr="00C22B17" w:rsidRDefault="003865E0" w:rsidP="003865E0">
      <w:pPr>
        <w:widowControl w:val="0"/>
        <w:autoSpaceDE w:val="0"/>
        <w:autoSpaceDN w:val="0"/>
        <w:adjustRightInd w:val="0"/>
        <w:spacing w:after="0" w:line="280" w:lineRule="auto"/>
        <w:textAlignment w:val="center"/>
        <w:rPr>
          <w:rFonts w:ascii="Arial" w:eastAsia="Cambria" w:hAnsi="Arial" w:cs="Arial"/>
          <w:b/>
          <w:szCs w:val="24"/>
          <w:lang w:eastAsia="en-US"/>
        </w:rPr>
      </w:pPr>
    </w:p>
    <w:p w14:paraId="50D9B1FB" w14:textId="77777777" w:rsidR="003865E0" w:rsidRPr="00C22B17" w:rsidRDefault="003865E0" w:rsidP="003865E0">
      <w:pPr>
        <w:widowControl w:val="0"/>
        <w:autoSpaceDE w:val="0"/>
        <w:autoSpaceDN w:val="0"/>
        <w:adjustRightInd w:val="0"/>
        <w:spacing w:after="0" w:line="280" w:lineRule="auto"/>
        <w:textAlignment w:val="center"/>
        <w:rPr>
          <w:rFonts w:ascii="Arial" w:eastAsia="Cambria" w:hAnsi="Arial" w:cs="Arial"/>
          <w:b/>
          <w:szCs w:val="24"/>
          <w:lang w:eastAsia="en-US"/>
        </w:rPr>
      </w:pPr>
    </w:p>
    <w:p w14:paraId="3CF91C97"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6A35B7A4"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29D30724"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1FC5AD86"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672BBB0C" w14:textId="77777777" w:rsidR="0012218F" w:rsidRPr="00C22B17" w:rsidRDefault="0012218F" w:rsidP="003865E0">
      <w:pPr>
        <w:spacing w:after="0" w:line="240" w:lineRule="auto"/>
        <w:rPr>
          <w:rFonts w:ascii="Arial" w:eastAsia="Cambria" w:hAnsi="Arial" w:cs="Arial"/>
          <w:color w:val="000000"/>
          <w:sz w:val="20"/>
          <w:szCs w:val="24"/>
          <w:lang w:eastAsia="en-US"/>
        </w:rPr>
      </w:pPr>
    </w:p>
    <w:p w14:paraId="13B39F2B" w14:textId="77777777" w:rsidR="0012218F" w:rsidRPr="00C22B17" w:rsidRDefault="0012218F" w:rsidP="003865E0">
      <w:pPr>
        <w:spacing w:after="0" w:line="240" w:lineRule="auto"/>
        <w:rPr>
          <w:rFonts w:ascii="Arial" w:eastAsia="Cambria" w:hAnsi="Arial" w:cs="Arial"/>
          <w:color w:val="000000"/>
          <w:sz w:val="20"/>
          <w:szCs w:val="24"/>
          <w:lang w:eastAsia="en-US"/>
        </w:rPr>
      </w:pPr>
    </w:p>
    <w:p w14:paraId="7D9E9F0E"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0980087F"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0FD29B73"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1DA23DCE"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7429D60F"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0405EF92"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72C459BA"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71B31C6B"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7F562BC7"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27DA7BB0" w14:textId="77777777" w:rsidR="003865E0" w:rsidRPr="00C22B17" w:rsidRDefault="003865E0" w:rsidP="003865E0">
      <w:pPr>
        <w:spacing w:after="0" w:line="240" w:lineRule="auto"/>
        <w:rPr>
          <w:rFonts w:ascii="Arial" w:eastAsia="Cambria" w:hAnsi="Arial" w:cs="Arial"/>
          <w:b/>
          <w:color w:val="000000"/>
          <w:sz w:val="20"/>
          <w:szCs w:val="24"/>
          <w:lang w:eastAsia="en-US"/>
        </w:rPr>
      </w:pPr>
    </w:p>
    <w:p w14:paraId="03C7D54D"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244E8D97"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749AB08B"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6D73CAC4"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0E36AE3A"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62C6A5A2"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4F06789D"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464DFE6B"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3926317A" w14:textId="77777777" w:rsidR="003865E0" w:rsidRPr="00C22B17" w:rsidRDefault="003865E0" w:rsidP="003865E0">
      <w:pPr>
        <w:spacing w:after="0" w:line="240" w:lineRule="auto"/>
        <w:rPr>
          <w:rFonts w:ascii="Arial" w:eastAsia="Cambria" w:hAnsi="Arial" w:cs="Arial"/>
          <w:color w:val="000000"/>
          <w:sz w:val="20"/>
          <w:szCs w:val="24"/>
          <w:lang w:eastAsia="en-US"/>
        </w:rPr>
      </w:pPr>
    </w:p>
    <w:p w14:paraId="0944F0A9" w14:textId="37B037D2" w:rsidR="003865E0" w:rsidRPr="00C22B17" w:rsidRDefault="0096395E" w:rsidP="003865E0">
      <w:pPr>
        <w:spacing w:after="0" w:line="240" w:lineRule="auto"/>
        <w:rPr>
          <w:rFonts w:ascii="Arial" w:eastAsia="Cambria" w:hAnsi="Arial" w:cs="Arial"/>
          <w:color w:val="000000"/>
          <w:sz w:val="20"/>
          <w:szCs w:val="24"/>
        </w:rPr>
      </w:pPr>
      <w:r w:rsidRPr="00C22B17">
        <w:rPr>
          <w:rFonts w:ascii="Arial" w:hAnsi="Arial"/>
          <w:color w:val="000000"/>
          <w:sz w:val="20"/>
        </w:rPr>
        <w:t xml:space="preserve">Version 1 June 2020 </w:t>
      </w:r>
      <w:r w:rsidRPr="00C22B17">
        <w:rPr>
          <w:rFonts w:ascii="Arial" w:hAnsi="Arial"/>
          <w:color w:val="000000"/>
          <w:sz w:val="20"/>
        </w:rPr>
        <w:br w:type="page"/>
      </w:r>
    </w:p>
    <w:p w14:paraId="60F7E2AA" w14:textId="77777777" w:rsidR="00506FC4" w:rsidRPr="00C22B17" w:rsidRDefault="003620FE" w:rsidP="003865E0">
      <w:pPr>
        <w:pStyle w:val="Lijstalinea"/>
        <w:numPr>
          <w:ilvl w:val="0"/>
          <w:numId w:val="1"/>
        </w:numPr>
        <w:spacing w:after="0"/>
        <w:rPr>
          <w:rFonts w:ascii="Arial" w:hAnsi="Arial" w:cs="Arial"/>
          <w:b/>
          <w:sz w:val="20"/>
          <w:szCs w:val="20"/>
        </w:rPr>
      </w:pPr>
      <w:r w:rsidRPr="00C22B17">
        <w:rPr>
          <w:rFonts w:ascii="Arial" w:hAnsi="Arial"/>
          <w:b/>
          <w:sz w:val="20"/>
        </w:rPr>
        <w:lastRenderedPageBreak/>
        <w:t>Introduction</w:t>
      </w:r>
    </w:p>
    <w:p w14:paraId="1BFE429E" w14:textId="303E4C0A" w:rsidR="00506FC4" w:rsidRPr="00C22B17" w:rsidRDefault="003865E0" w:rsidP="003865E0">
      <w:pPr>
        <w:spacing w:after="0" w:line="276" w:lineRule="auto"/>
        <w:rPr>
          <w:rFonts w:ascii="Arial" w:eastAsia="Cambria" w:hAnsi="Arial" w:cs="Arial"/>
          <w:color w:val="000000"/>
          <w:sz w:val="20"/>
          <w:szCs w:val="20"/>
        </w:rPr>
      </w:pPr>
      <w:r w:rsidRPr="00C22B17">
        <w:rPr>
          <w:rFonts w:ascii="Arial" w:hAnsi="Arial"/>
          <w:color w:val="000000"/>
          <w:sz w:val="20"/>
        </w:rPr>
        <w:t>The introduction serves to summarise the key findings in the annual report. In addition, the introduction may include recommendations, publicise points of view or highlight special events or developments.</w:t>
      </w:r>
    </w:p>
    <w:p w14:paraId="7DB35438" w14:textId="705C3230" w:rsidR="00AC1D72" w:rsidRPr="00C22B17" w:rsidRDefault="00AC1D72" w:rsidP="007C786B">
      <w:pPr>
        <w:spacing w:line="276" w:lineRule="auto"/>
        <w:rPr>
          <w:b/>
          <w:szCs w:val="20"/>
          <w:u w:val="single"/>
        </w:rPr>
      </w:pPr>
    </w:p>
    <w:p w14:paraId="4DB34D07" w14:textId="77777777" w:rsidR="00506FC4" w:rsidRPr="00C22B17" w:rsidRDefault="009F771B" w:rsidP="009F771B">
      <w:pPr>
        <w:pStyle w:val="Lijstalinea"/>
        <w:numPr>
          <w:ilvl w:val="0"/>
          <w:numId w:val="1"/>
        </w:numPr>
        <w:spacing w:after="0"/>
        <w:rPr>
          <w:rFonts w:ascii="Arial" w:hAnsi="Arial" w:cs="Arial"/>
          <w:b/>
          <w:sz w:val="20"/>
          <w:szCs w:val="20"/>
        </w:rPr>
      </w:pPr>
      <w:r w:rsidRPr="00C22B17">
        <w:rPr>
          <w:rFonts w:ascii="Arial" w:hAnsi="Arial"/>
          <w:b/>
          <w:sz w:val="20"/>
        </w:rPr>
        <w:t>Composition and appointment of the degree programme committee</w:t>
      </w:r>
    </w:p>
    <w:p w14:paraId="55CF6E8C" w14:textId="77777777" w:rsidR="00506FC4" w:rsidRPr="00C22B17" w:rsidRDefault="004B2479" w:rsidP="000B0AA9">
      <w:pPr>
        <w:spacing w:after="0"/>
        <w:rPr>
          <w:rFonts w:ascii="Arial" w:hAnsi="Arial" w:cs="Arial"/>
          <w:sz w:val="20"/>
          <w:szCs w:val="20"/>
        </w:rPr>
      </w:pPr>
      <w:r w:rsidRPr="00C22B17">
        <w:rPr>
          <w:rFonts w:ascii="Arial" w:hAnsi="Arial"/>
          <w:sz w:val="20"/>
        </w:rPr>
        <w:t>Complete the tables below to indicate which degree programmes fall under the degree programme committee, how the members of the degree programme committee are appointed and who its members are.</w:t>
      </w:r>
    </w:p>
    <w:p w14:paraId="6FB2B92A" w14:textId="729EEBF8" w:rsidR="00D836F0" w:rsidRPr="00C22B17" w:rsidRDefault="00D836F0" w:rsidP="000B0AA9">
      <w:pPr>
        <w:spacing w:after="0"/>
        <w:rPr>
          <w:rFonts w:ascii="Arial" w:hAnsi="Arial" w:cs="Arial"/>
          <w:sz w:val="20"/>
          <w:szCs w:val="20"/>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7731"/>
      </w:tblGrid>
      <w:tr w:rsidR="00C36F51" w:rsidRPr="00C22B17" w14:paraId="0715F95E" w14:textId="77777777" w:rsidTr="00C36F51">
        <w:trPr>
          <w:trHeight w:val="363"/>
        </w:trPr>
        <w:tc>
          <w:tcPr>
            <w:tcW w:w="8535" w:type="dxa"/>
            <w:gridSpan w:val="2"/>
            <w:shd w:val="clear" w:color="auto" w:fill="DEEAF6" w:themeFill="accent1" w:themeFillTint="33"/>
          </w:tcPr>
          <w:p w14:paraId="36766D34" w14:textId="77777777" w:rsidR="00C36F51" w:rsidRPr="00C22B17" w:rsidRDefault="00C36F51" w:rsidP="003E58EE">
            <w:pPr>
              <w:spacing w:after="0" w:line="240" w:lineRule="auto"/>
              <w:rPr>
                <w:rFonts w:ascii="Calibri" w:eastAsia="SimSun" w:hAnsi="Calibri" w:cs="Arial"/>
                <w:b/>
              </w:rPr>
            </w:pPr>
            <w:r w:rsidRPr="00C22B17">
              <w:rPr>
                <w:rFonts w:ascii="Calibri" w:hAnsi="Calibri"/>
                <w:b/>
              </w:rPr>
              <w:t>Degree programme(s)</w:t>
            </w:r>
          </w:p>
        </w:tc>
      </w:tr>
      <w:tr w:rsidR="00C36F51" w:rsidRPr="00C22B17" w14:paraId="12A9721C" w14:textId="77777777" w:rsidTr="00C36F51">
        <w:trPr>
          <w:trHeight w:val="421"/>
        </w:trPr>
        <w:tc>
          <w:tcPr>
            <w:tcW w:w="804" w:type="dxa"/>
            <w:shd w:val="clear" w:color="auto" w:fill="auto"/>
          </w:tcPr>
          <w:p w14:paraId="710C3DB9" w14:textId="77777777" w:rsidR="00C36F51" w:rsidRPr="00C22B17" w:rsidRDefault="00C36F51" w:rsidP="00D836F0">
            <w:pPr>
              <w:spacing w:after="0" w:line="276" w:lineRule="auto"/>
              <w:rPr>
                <w:rFonts w:ascii="Arial" w:eastAsia="Cambria" w:hAnsi="Arial" w:cs="Arial"/>
                <w:color w:val="000000"/>
                <w:sz w:val="20"/>
                <w:szCs w:val="20"/>
              </w:rPr>
            </w:pPr>
            <w:r w:rsidRPr="00C22B17">
              <w:rPr>
                <w:rFonts w:ascii="Arial" w:hAnsi="Arial"/>
                <w:color w:val="000000"/>
                <w:sz w:val="20"/>
              </w:rPr>
              <w:t>1.</w:t>
            </w:r>
          </w:p>
        </w:tc>
        <w:tc>
          <w:tcPr>
            <w:tcW w:w="7730" w:type="dxa"/>
            <w:shd w:val="clear" w:color="auto" w:fill="auto"/>
          </w:tcPr>
          <w:p w14:paraId="7DA8D358" w14:textId="77777777" w:rsidR="00C36F51" w:rsidRPr="00C22B17" w:rsidRDefault="00C36F51" w:rsidP="00D836F0">
            <w:pPr>
              <w:spacing w:after="0" w:line="276" w:lineRule="auto"/>
              <w:rPr>
                <w:rFonts w:ascii="Arial" w:eastAsia="Cambria" w:hAnsi="Arial" w:cs="Arial"/>
                <w:color w:val="000000"/>
                <w:sz w:val="20"/>
                <w:szCs w:val="20"/>
                <w:lang w:eastAsia="en-US"/>
              </w:rPr>
            </w:pPr>
          </w:p>
        </w:tc>
      </w:tr>
      <w:tr w:rsidR="00C36F51" w:rsidRPr="00C22B17" w14:paraId="69F5F2A2" w14:textId="77777777" w:rsidTr="00C36F51">
        <w:trPr>
          <w:trHeight w:val="421"/>
        </w:trPr>
        <w:tc>
          <w:tcPr>
            <w:tcW w:w="804" w:type="dxa"/>
            <w:shd w:val="clear" w:color="auto" w:fill="auto"/>
          </w:tcPr>
          <w:p w14:paraId="098B6A8D" w14:textId="77777777" w:rsidR="00C36F51" w:rsidRPr="00C22B17" w:rsidRDefault="00C36F51" w:rsidP="00D836F0">
            <w:pPr>
              <w:spacing w:after="0" w:line="276" w:lineRule="auto"/>
              <w:rPr>
                <w:rFonts w:ascii="Arial" w:eastAsia="Cambria" w:hAnsi="Arial" w:cs="Arial"/>
                <w:color w:val="000000"/>
                <w:sz w:val="20"/>
                <w:szCs w:val="20"/>
              </w:rPr>
            </w:pPr>
            <w:r w:rsidRPr="00C22B17">
              <w:rPr>
                <w:rFonts w:ascii="Arial" w:hAnsi="Arial"/>
                <w:color w:val="000000"/>
                <w:sz w:val="20"/>
              </w:rPr>
              <w:t>2.</w:t>
            </w:r>
          </w:p>
        </w:tc>
        <w:tc>
          <w:tcPr>
            <w:tcW w:w="7730" w:type="dxa"/>
            <w:shd w:val="clear" w:color="auto" w:fill="auto"/>
          </w:tcPr>
          <w:p w14:paraId="4483568C" w14:textId="77777777" w:rsidR="00C36F51" w:rsidRPr="00C22B17" w:rsidRDefault="00C36F51" w:rsidP="00D836F0">
            <w:pPr>
              <w:spacing w:after="0" w:line="276" w:lineRule="auto"/>
              <w:rPr>
                <w:rFonts w:ascii="Arial" w:eastAsia="Cambria" w:hAnsi="Arial" w:cs="Arial"/>
                <w:color w:val="000000"/>
                <w:sz w:val="20"/>
                <w:szCs w:val="20"/>
                <w:lang w:eastAsia="en-US"/>
              </w:rPr>
            </w:pPr>
          </w:p>
        </w:tc>
      </w:tr>
      <w:tr w:rsidR="00C36F51" w:rsidRPr="00C22B17" w14:paraId="4F39BF9F" w14:textId="77777777" w:rsidTr="00C36F51">
        <w:trPr>
          <w:trHeight w:val="446"/>
        </w:trPr>
        <w:tc>
          <w:tcPr>
            <w:tcW w:w="804" w:type="dxa"/>
            <w:shd w:val="clear" w:color="auto" w:fill="auto"/>
          </w:tcPr>
          <w:p w14:paraId="1B6A24C5" w14:textId="77777777" w:rsidR="00C36F51" w:rsidRPr="00C22B17" w:rsidRDefault="00C36F51" w:rsidP="00D836F0">
            <w:pPr>
              <w:spacing w:after="0" w:line="276" w:lineRule="auto"/>
              <w:rPr>
                <w:rFonts w:ascii="Arial" w:eastAsia="Cambria" w:hAnsi="Arial" w:cs="Arial"/>
                <w:color w:val="000000"/>
                <w:sz w:val="20"/>
                <w:szCs w:val="20"/>
              </w:rPr>
            </w:pPr>
            <w:r w:rsidRPr="00C22B17">
              <w:rPr>
                <w:rFonts w:ascii="Arial" w:hAnsi="Arial"/>
                <w:color w:val="000000"/>
                <w:sz w:val="20"/>
              </w:rPr>
              <w:t>3.</w:t>
            </w:r>
          </w:p>
        </w:tc>
        <w:tc>
          <w:tcPr>
            <w:tcW w:w="7730" w:type="dxa"/>
            <w:shd w:val="clear" w:color="auto" w:fill="auto"/>
          </w:tcPr>
          <w:p w14:paraId="52114CF7" w14:textId="77777777" w:rsidR="00C36F51" w:rsidRPr="00C22B17" w:rsidRDefault="00C36F51" w:rsidP="00D836F0">
            <w:pPr>
              <w:spacing w:after="0" w:line="276" w:lineRule="auto"/>
              <w:rPr>
                <w:rFonts w:ascii="Arial" w:eastAsia="Cambria" w:hAnsi="Arial" w:cs="Arial"/>
                <w:color w:val="000000"/>
                <w:sz w:val="20"/>
                <w:szCs w:val="20"/>
                <w:lang w:eastAsia="en-US"/>
              </w:rPr>
            </w:pPr>
          </w:p>
        </w:tc>
      </w:tr>
    </w:tbl>
    <w:p w14:paraId="461F0B51" w14:textId="77777777" w:rsidR="00D836F0" w:rsidRPr="00C22B17" w:rsidRDefault="00D836F0" w:rsidP="000B0AA9">
      <w:pPr>
        <w:spacing w:after="0"/>
        <w:rPr>
          <w:rFonts w:ascii="Arial" w:hAnsi="Arial" w:cs="Arial"/>
          <w:sz w:val="20"/>
          <w:szCs w:val="20"/>
        </w:rPr>
      </w:pPr>
    </w:p>
    <w:p w14:paraId="61444547" w14:textId="77777777" w:rsidR="000B0AA9" w:rsidRPr="00C22B17" w:rsidRDefault="000B0AA9" w:rsidP="000B0AA9">
      <w:pPr>
        <w:spacing w:after="0"/>
        <w:rPr>
          <w:rFonts w:ascii="Arial" w:hAnsi="Arial" w:cs="Arial"/>
          <w:b/>
          <w:sz w:val="20"/>
          <w:szCs w:val="20"/>
        </w:rPr>
      </w:pPr>
    </w:p>
    <w:tbl>
      <w:tblPr>
        <w:tblStyle w:val="Tabelraster4"/>
        <w:tblW w:w="0" w:type="auto"/>
        <w:tblInd w:w="675" w:type="dxa"/>
        <w:tblLook w:val="04A0" w:firstRow="1" w:lastRow="0" w:firstColumn="1" w:lastColumn="0" w:noHBand="0" w:noVBand="1"/>
      </w:tblPr>
      <w:tblGrid>
        <w:gridCol w:w="4140"/>
        <w:gridCol w:w="2551"/>
        <w:gridCol w:w="1980"/>
      </w:tblGrid>
      <w:tr w:rsidR="003E58EE" w:rsidRPr="00C22B17" w14:paraId="703EA26C" w14:textId="77777777" w:rsidTr="00806DAC">
        <w:tc>
          <w:tcPr>
            <w:tcW w:w="4140" w:type="dxa"/>
            <w:shd w:val="clear" w:color="auto" w:fill="DEEAF6" w:themeFill="accent1" w:themeFillTint="33"/>
          </w:tcPr>
          <w:p w14:paraId="31B51848" w14:textId="77777777" w:rsidR="003E58EE" w:rsidRPr="00C22B17" w:rsidRDefault="003E58EE" w:rsidP="003E58EE">
            <w:pPr>
              <w:spacing w:line="276" w:lineRule="auto"/>
              <w:rPr>
                <w:rFonts w:ascii="Arial" w:eastAsia="SimSun" w:hAnsi="Arial" w:cs="Arial"/>
                <w:b/>
                <w:color w:val="000000"/>
                <w:sz w:val="20"/>
                <w:szCs w:val="20"/>
              </w:rPr>
            </w:pPr>
            <w:r w:rsidRPr="00C22B17">
              <w:rPr>
                <w:rFonts w:ascii="Arial" w:hAnsi="Arial"/>
                <w:b/>
                <w:color w:val="000000"/>
                <w:sz w:val="20"/>
              </w:rPr>
              <w:t>Names of members</w:t>
            </w:r>
          </w:p>
        </w:tc>
        <w:tc>
          <w:tcPr>
            <w:tcW w:w="2551" w:type="dxa"/>
            <w:shd w:val="clear" w:color="auto" w:fill="DEEAF6" w:themeFill="accent1" w:themeFillTint="33"/>
          </w:tcPr>
          <w:p w14:paraId="0B714944" w14:textId="313C93DE" w:rsidR="003E58EE" w:rsidRPr="00C22B17" w:rsidRDefault="00260BFE" w:rsidP="003E58EE">
            <w:pPr>
              <w:spacing w:line="276" w:lineRule="auto"/>
              <w:rPr>
                <w:rFonts w:ascii="Arial" w:eastAsia="SimSun" w:hAnsi="Arial" w:cs="Arial"/>
                <w:b/>
                <w:color w:val="000000"/>
                <w:sz w:val="20"/>
                <w:szCs w:val="20"/>
              </w:rPr>
            </w:pPr>
            <w:r w:rsidRPr="00C22B17">
              <w:rPr>
                <w:rFonts w:ascii="Arial" w:hAnsi="Arial"/>
                <w:b/>
                <w:color w:val="000000"/>
                <w:sz w:val="20"/>
              </w:rPr>
              <w:t>Lecturer or student</w:t>
            </w:r>
          </w:p>
        </w:tc>
        <w:tc>
          <w:tcPr>
            <w:tcW w:w="1980" w:type="dxa"/>
            <w:shd w:val="clear" w:color="auto" w:fill="DEEAF6" w:themeFill="accent1" w:themeFillTint="33"/>
          </w:tcPr>
          <w:p w14:paraId="141477A5" w14:textId="67E613D5" w:rsidR="003E58EE" w:rsidRPr="00C22B17" w:rsidRDefault="00416975" w:rsidP="003E58EE">
            <w:pPr>
              <w:spacing w:line="276" w:lineRule="auto"/>
              <w:rPr>
                <w:rFonts w:ascii="Arial" w:eastAsia="SimSun" w:hAnsi="Arial" w:cs="Arial"/>
                <w:b/>
                <w:color w:val="000000"/>
                <w:sz w:val="20"/>
                <w:szCs w:val="20"/>
              </w:rPr>
            </w:pPr>
            <w:r w:rsidRPr="00C22B17">
              <w:rPr>
                <w:rFonts w:ascii="Arial" w:hAnsi="Arial"/>
                <w:b/>
                <w:color w:val="000000"/>
                <w:sz w:val="20"/>
              </w:rPr>
              <w:t>Member since</w:t>
            </w:r>
            <w:r w:rsidR="00E978B3" w:rsidRPr="00C22B17">
              <w:rPr>
                <w:rStyle w:val="Voetnootmarkering"/>
                <w:rFonts w:ascii="Arial" w:eastAsia="SimSun" w:hAnsi="Arial" w:cs="Arial"/>
                <w:b/>
                <w:color w:val="000000"/>
                <w:sz w:val="20"/>
                <w:szCs w:val="20"/>
              </w:rPr>
              <w:footnoteReference w:id="2"/>
            </w:r>
            <w:r w:rsidRPr="00C22B17">
              <w:rPr>
                <w:rFonts w:ascii="Arial" w:hAnsi="Arial"/>
                <w:b/>
                <w:color w:val="000000"/>
                <w:sz w:val="20"/>
              </w:rPr>
              <w:t xml:space="preserve"> </w:t>
            </w:r>
          </w:p>
        </w:tc>
      </w:tr>
      <w:tr w:rsidR="003E58EE" w:rsidRPr="00C22B17" w14:paraId="0E686152" w14:textId="77777777" w:rsidTr="00806DAC">
        <w:tc>
          <w:tcPr>
            <w:tcW w:w="4140" w:type="dxa"/>
          </w:tcPr>
          <w:p w14:paraId="2DE9ECE4" w14:textId="77777777" w:rsidR="003E58EE" w:rsidRPr="00C22B17" w:rsidRDefault="003E58EE" w:rsidP="003E58EE">
            <w:pPr>
              <w:spacing w:line="276" w:lineRule="auto"/>
              <w:rPr>
                <w:rFonts w:ascii="Arial" w:eastAsia="SimSun" w:hAnsi="Arial" w:cs="Arial"/>
                <w:color w:val="000000"/>
                <w:sz w:val="20"/>
                <w:szCs w:val="20"/>
              </w:rPr>
            </w:pPr>
          </w:p>
        </w:tc>
        <w:tc>
          <w:tcPr>
            <w:tcW w:w="2551" w:type="dxa"/>
          </w:tcPr>
          <w:p w14:paraId="0231B0C9" w14:textId="77777777" w:rsidR="003E58EE" w:rsidRPr="00C22B17" w:rsidRDefault="003E58EE" w:rsidP="003E58EE">
            <w:pPr>
              <w:spacing w:line="276" w:lineRule="auto"/>
              <w:rPr>
                <w:rFonts w:ascii="Arial" w:eastAsia="SimSun" w:hAnsi="Arial" w:cs="Arial"/>
                <w:color w:val="000000"/>
                <w:sz w:val="20"/>
                <w:szCs w:val="20"/>
              </w:rPr>
            </w:pPr>
          </w:p>
        </w:tc>
        <w:tc>
          <w:tcPr>
            <w:tcW w:w="1980" w:type="dxa"/>
          </w:tcPr>
          <w:p w14:paraId="4757CD36" w14:textId="77777777" w:rsidR="003E58EE" w:rsidRPr="00C22B17" w:rsidRDefault="003E58EE" w:rsidP="003E58EE">
            <w:pPr>
              <w:spacing w:line="276" w:lineRule="auto"/>
              <w:rPr>
                <w:rFonts w:ascii="Arial" w:eastAsia="SimSun" w:hAnsi="Arial" w:cs="Arial"/>
                <w:color w:val="000000"/>
                <w:sz w:val="20"/>
                <w:szCs w:val="20"/>
              </w:rPr>
            </w:pPr>
          </w:p>
        </w:tc>
      </w:tr>
      <w:tr w:rsidR="003E58EE" w:rsidRPr="00C22B17" w14:paraId="3365D673" w14:textId="77777777" w:rsidTr="00806DAC">
        <w:tc>
          <w:tcPr>
            <w:tcW w:w="4140" w:type="dxa"/>
          </w:tcPr>
          <w:p w14:paraId="556A42F5" w14:textId="77777777" w:rsidR="003E58EE" w:rsidRPr="00C22B17" w:rsidRDefault="003E58EE" w:rsidP="003E58EE">
            <w:pPr>
              <w:spacing w:line="276" w:lineRule="auto"/>
              <w:rPr>
                <w:rFonts w:ascii="Arial" w:eastAsia="SimSun" w:hAnsi="Arial" w:cs="Arial"/>
                <w:color w:val="000000"/>
                <w:sz w:val="20"/>
                <w:szCs w:val="20"/>
              </w:rPr>
            </w:pPr>
          </w:p>
        </w:tc>
        <w:tc>
          <w:tcPr>
            <w:tcW w:w="2551" w:type="dxa"/>
          </w:tcPr>
          <w:p w14:paraId="6897855F" w14:textId="77777777" w:rsidR="003E58EE" w:rsidRPr="00C22B17" w:rsidRDefault="003E58EE" w:rsidP="003E58EE">
            <w:pPr>
              <w:spacing w:line="276" w:lineRule="auto"/>
              <w:rPr>
                <w:rFonts w:ascii="Arial" w:eastAsia="SimSun" w:hAnsi="Arial" w:cs="Arial"/>
                <w:color w:val="000000"/>
                <w:sz w:val="20"/>
                <w:szCs w:val="20"/>
              </w:rPr>
            </w:pPr>
          </w:p>
        </w:tc>
        <w:tc>
          <w:tcPr>
            <w:tcW w:w="1980" w:type="dxa"/>
          </w:tcPr>
          <w:p w14:paraId="17E47B96" w14:textId="77777777" w:rsidR="003E58EE" w:rsidRPr="00C22B17" w:rsidRDefault="003E58EE" w:rsidP="003E58EE">
            <w:pPr>
              <w:spacing w:line="276" w:lineRule="auto"/>
              <w:rPr>
                <w:rFonts w:ascii="Arial" w:eastAsia="SimSun" w:hAnsi="Arial" w:cs="Arial"/>
                <w:color w:val="000000"/>
                <w:sz w:val="20"/>
                <w:szCs w:val="20"/>
              </w:rPr>
            </w:pPr>
          </w:p>
        </w:tc>
      </w:tr>
      <w:tr w:rsidR="003E58EE" w:rsidRPr="00C22B17" w14:paraId="2CBC4C11" w14:textId="77777777" w:rsidTr="00806DAC">
        <w:tc>
          <w:tcPr>
            <w:tcW w:w="4140" w:type="dxa"/>
          </w:tcPr>
          <w:p w14:paraId="64E0D304" w14:textId="77777777" w:rsidR="003E58EE" w:rsidRPr="00C22B17" w:rsidRDefault="003E58EE" w:rsidP="003E58EE">
            <w:pPr>
              <w:spacing w:line="276" w:lineRule="auto"/>
              <w:rPr>
                <w:rFonts w:ascii="Arial" w:eastAsia="SimSun" w:hAnsi="Arial" w:cs="Arial"/>
                <w:color w:val="000000"/>
                <w:sz w:val="20"/>
                <w:szCs w:val="20"/>
              </w:rPr>
            </w:pPr>
          </w:p>
        </w:tc>
        <w:tc>
          <w:tcPr>
            <w:tcW w:w="2551" w:type="dxa"/>
          </w:tcPr>
          <w:p w14:paraId="200C271B" w14:textId="77777777" w:rsidR="003E58EE" w:rsidRPr="00C22B17" w:rsidRDefault="003E58EE" w:rsidP="003E58EE">
            <w:pPr>
              <w:spacing w:line="276" w:lineRule="auto"/>
              <w:rPr>
                <w:rFonts w:ascii="Arial" w:eastAsia="SimSun" w:hAnsi="Arial" w:cs="Arial"/>
                <w:color w:val="000000"/>
                <w:sz w:val="20"/>
                <w:szCs w:val="20"/>
              </w:rPr>
            </w:pPr>
          </w:p>
        </w:tc>
        <w:tc>
          <w:tcPr>
            <w:tcW w:w="1980" w:type="dxa"/>
          </w:tcPr>
          <w:p w14:paraId="0D450ACE" w14:textId="77777777" w:rsidR="003E58EE" w:rsidRPr="00C22B17" w:rsidRDefault="003E58EE" w:rsidP="003E58EE">
            <w:pPr>
              <w:spacing w:line="276" w:lineRule="auto"/>
              <w:rPr>
                <w:rFonts w:ascii="Arial" w:eastAsia="SimSun" w:hAnsi="Arial" w:cs="Arial"/>
                <w:color w:val="000000"/>
                <w:sz w:val="20"/>
                <w:szCs w:val="20"/>
              </w:rPr>
            </w:pPr>
          </w:p>
        </w:tc>
      </w:tr>
      <w:tr w:rsidR="003E58EE" w:rsidRPr="00C22B17" w14:paraId="0D19CF08" w14:textId="77777777" w:rsidTr="003E58EE">
        <w:tc>
          <w:tcPr>
            <w:tcW w:w="8671" w:type="dxa"/>
            <w:gridSpan w:val="3"/>
          </w:tcPr>
          <w:p w14:paraId="4EBEE9BD" w14:textId="77777777" w:rsidR="003E58EE" w:rsidRPr="00C22B17" w:rsidRDefault="003E58EE" w:rsidP="003E58EE">
            <w:pPr>
              <w:spacing w:line="276" w:lineRule="auto"/>
              <w:rPr>
                <w:rFonts w:ascii="Arial" w:eastAsia="SimSun" w:hAnsi="Arial" w:cs="Arial"/>
                <w:color w:val="000000"/>
                <w:sz w:val="20"/>
                <w:szCs w:val="20"/>
              </w:rPr>
            </w:pPr>
            <w:r w:rsidRPr="00C22B17">
              <w:rPr>
                <w:rFonts w:ascii="Arial" w:hAnsi="Arial"/>
                <w:color w:val="000000"/>
                <w:sz w:val="20"/>
              </w:rPr>
              <w:t>Name of the chair</w:t>
            </w:r>
          </w:p>
        </w:tc>
      </w:tr>
    </w:tbl>
    <w:p w14:paraId="32281171" w14:textId="77777777" w:rsidR="00D836F0" w:rsidRPr="00C22B17" w:rsidRDefault="00D836F0" w:rsidP="000B0AA9">
      <w:pPr>
        <w:spacing w:after="0"/>
        <w:rPr>
          <w:rFonts w:ascii="Arial" w:hAnsi="Arial" w:cs="Arial"/>
          <w:b/>
          <w:sz w:val="20"/>
          <w:szCs w:val="20"/>
        </w:rPr>
      </w:pPr>
    </w:p>
    <w:p w14:paraId="01977FB6" w14:textId="77777777" w:rsidR="000B0AA9" w:rsidRPr="00C22B17" w:rsidRDefault="000B0AA9" w:rsidP="000B0AA9">
      <w:pPr>
        <w:spacing w:after="0"/>
        <w:rPr>
          <w:rFonts w:ascii="Arial" w:hAnsi="Arial" w:cs="Arial"/>
          <w:b/>
          <w:sz w:val="20"/>
          <w:szCs w:val="20"/>
        </w:rPr>
      </w:pPr>
    </w:p>
    <w:p w14:paraId="7EBFACE2" w14:textId="45B4D584" w:rsidR="00066D1D" w:rsidRPr="00C22B17" w:rsidRDefault="00806DAC" w:rsidP="007119F0">
      <w:pPr>
        <w:pStyle w:val="Lijstalinea"/>
        <w:numPr>
          <w:ilvl w:val="0"/>
          <w:numId w:val="1"/>
        </w:numPr>
        <w:spacing w:after="0"/>
        <w:rPr>
          <w:rFonts w:ascii="Arial" w:hAnsi="Arial" w:cs="Arial"/>
          <w:sz w:val="20"/>
          <w:szCs w:val="20"/>
        </w:rPr>
      </w:pPr>
      <w:r w:rsidRPr="00C22B17">
        <w:rPr>
          <w:rFonts w:ascii="Arial" w:hAnsi="Arial"/>
          <w:b/>
          <w:sz w:val="20"/>
        </w:rPr>
        <w:t>Degree programme committee training</w:t>
      </w:r>
    </w:p>
    <w:p w14:paraId="1AA060D5" w14:textId="77777777" w:rsidR="00506FC4" w:rsidRPr="00C22B17" w:rsidRDefault="0085319A" w:rsidP="00066D1D">
      <w:pPr>
        <w:pStyle w:val="Lijstalinea"/>
        <w:numPr>
          <w:ilvl w:val="0"/>
          <w:numId w:val="23"/>
        </w:numPr>
        <w:rPr>
          <w:bCs/>
        </w:rPr>
      </w:pPr>
      <w:r w:rsidRPr="00C22B17">
        <w:t>Complete the table below to indicate how many members have completed the AUAS degree programme committee training course or are currently taking the course.</w:t>
      </w:r>
    </w:p>
    <w:p w14:paraId="40CABA49" w14:textId="0F892014" w:rsidR="00AC2890" w:rsidRPr="00C22B17" w:rsidRDefault="00AC2890" w:rsidP="00647E9A">
      <w:pPr>
        <w:pStyle w:val="Lijstalinea"/>
        <w:spacing w:after="0"/>
        <w:rPr>
          <w:rFonts w:ascii="Arial" w:eastAsia="Cambria" w:hAnsi="Arial" w:cs="Arial"/>
          <w:color w:val="000000"/>
          <w:sz w:val="20"/>
          <w:szCs w:val="20"/>
          <w:lang w:eastAsia="en-US"/>
        </w:rPr>
      </w:pPr>
    </w:p>
    <w:tbl>
      <w:tblPr>
        <w:tblStyle w:val="Tabelraster"/>
        <w:tblW w:w="0" w:type="auto"/>
        <w:tblInd w:w="675" w:type="dxa"/>
        <w:tblLook w:val="04A0" w:firstRow="1" w:lastRow="0" w:firstColumn="1" w:lastColumn="0" w:noHBand="0" w:noVBand="1"/>
      </w:tblPr>
      <w:tblGrid>
        <w:gridCol w:w="2103"/>
        <w:gridCol w:w="1491"/>
        <w:gridCol w:w="2540"/>
        <w:gridCol w:w="2541"/>
      </w:tblGrid>
      <w:tr w:rsidR="00405E1F" w:rsidRPr="00C22B17" w14:paraId="192BFE1E" w14:textId="77777777" w:rsidTr="00416975">
        <w:tc>
          <w:tcPr>
            <w:tcW w:w="2103" w:type="dxa"/>
            <w:shd w:val="clear" w:color="auto" w:fill="DEEAF6" w:themeFill="accent1" w:themeFillTint="33"/>
          </w:tcPr>
          <w:p w14:paraId="3C594D99" w14:textId="77777777" w:rsidR="00405E1F" w:rsidRPr="00C22B17" w:rsidRDefault="00405E1F" w:rsidP="006220CE">
            <w:pPr>
              <w:rPr>
                <w:bCs/>
              </w:rPr>
            </w:pPr>
          </w:p>
        </w:tc>
        <w:tc>
          <w:tcPr>
            <w:tcW w:w="1491" w:type="dxa"/>
            <w:shd w:val="clear" w:color="auto" w:fill="DEEAF6" w:themeFill="accent1" w:themeFillTint="33"/>
          </w:tcPr>
          <w:p w14:paraId="4902C092" w14:textId="77777777" w:rsidR="00405E1F" w:rsidRPr="00C22B17" w:rsidRDefault="00405E1F" w:rsidP="00C2614F">
            <w:pPr>
              <w:rPr>
                <w:bCs/>
              </w:rPr>
            </w:pPr>
            <w:r w:rsidRPr="00C22B17">
              <w:t xml:space="preserve">Number of members </w:t>
            </w:r>
          </w:p>
        </w:tc>
        <w:tc>
          <w:tcPr>
            <w:tcW w:w="2540" w:type="dxa"/>
            <w:shd w:val="clear" w:color="auto" w:fill="DEEAF6" w:themeFill="accent1" w:themeFillTint="33"/>
          </w:tcPr>
          <w:p w14:paraId="09A280A7" w14:textId="77777777" w:rsidR="00405E1F" w:rsidRPr="00C22B17" w:rsidRDefault="00405E1F" w:rsidP="006B74EE">
            <w:pPr>
              <w:jc w:val="center"/>
              <w:rPr>
                <w:bCs/>
              </w:rPr>
            </w:pPr>
            <w:r w:rsidRPr="00C22B17">
              <w:t>Number who have completed</w:t>
            </w:r>
          </w:p>
        </w:tc>
        <w:tc>
          <w:tcPr>
            <w:tcW w:w="2541" w:type="dxa"/>
            <w:shd w:val="clear" w:color="auto" w:fill="DEEAF6" w:themeFill="accent1" w:themeFillTint="33"/>
          </w:tcPr>
          <w:p w14:paraId="3A2E3174" w14:textId="77777777" w:rsidR="00405E1F" w:rsidRPr="00C22B17" w:rsidRDefault="00405E1F" w:rsidP="006B74EE">
            <w:pPr>
              <w:jc w:val="center"/>
              <w:rPr>
                <w:bCs/>
              </w:rPr>
            </w:pPr>
            <w:r w:rsidRPr="00C22B17">
              <w:t>Number who are currently taking</w:t>
            </w:r>
          </w:p>
        </w:tc>
      </w:tr>
      <w:tr w:rsidR="00416975" w:rsidRPr="00C22B17" w14:paraId="3D937FEB" w14:textId="77777777" w:rsidTr="00F0203A">
        <w:tc>
          <w:tcPr>
            <w:tcW w:w="2103" w:type="dxa"/>
            <w:shd w:val="clear" w:color="auto" w:fill="DEEAF6" w:themeFill="accent1" w:themeFillTint="33"/>
          </w:tcPr>
          <w:p w14:paraId="5E12730A" w14:textId="77777777" w:rsidR="00416975" w:rsidRPr="00C22B17" w:rsidRDefault="00416975" w:rsidP="006220CE">
            <w:pPr>
              <w:rPr>
                <w:bCs/>
              </w:rPr>
            </w:pPr>
          </w:p>
        </w:tc>
        <w:tc>
          <w:tcPr>
            <w:tcW w:w="1491" w:type="dxa"/>
            <w:shd w:val="clear" w:color="auto" w:fill="DEEAF6" w:themeFill="accent1" w:themeFillTint="33"/>
          </w:tcPr>
          <w:p w14:paraId="04D42A11" w14:textId="77777777" w:rsidR="00416975" w:rsidRPr="00C22B17" w:rsidRDefault="00416975" w:rsidP="00C2614F">
            <w:pPr>
              <w:rPr>
                <w:bCs/>
              </w:rPr>
            </w:pPr>
          </w:p>
        </w:tc>
        <w:tc>
          <w:tcPr>
            <w:tcW w:w="2540" w:type="dxa"/>
            <w:shd w:val="clear" w:color="auto" w:fill="DEEAF6" w:themeFill="accent1" w:themeFillTint="33"/>
          </w:tcPr>
          <w:p w14:paraId="5A5E8313" w14:textId="0B399294" w:rsidR="00416975" w:rsidRPr="00C22B17" w:rsidRDefault="00416975" w:rsidP="006B74EE">
            <w:pPr>
              <w:jc w:val="center"/>
              <w:rPr>
                <w:bCs/>
              </w:rPr>
            </w:pPr>
            <w:r w:rsidRPr="00C22B17">
              <w:t xml:space="preserve">the AUAS degree programme committee training course </w:t>
            </w:r>
          </w:p>
        </w:tc>
        <w:tc>
          <w:tcPr>
            <w:tcW w:w="2541" w:type="dxa"/>
            <w:shd w:val="clear" w:color="auto" w:fill="DEEAF6" w:themeFill="accent1" w:themeFillTint="33"/>
          </w:tcPr>
          <w:p w14:paraId="76D752E1" w14:textId="254CF35F" w:rsidR="00416975" w:rsidRPr="00C22B17" w:rsidRDefault="00066D1D" w:rsidP="006B74EE">
            <w:pPr>
              <w:jc w:val="center"/>
              <w:rPr>
                <w:bCs/>
              </w:rPr>
            </w:pPr>
            <w:r w:rsidRPr="00C22B17">
              <w:t xml:space="preserve">the AUAS degree programme committee training course </w:t>
            </w:r>
          </w:p>
        </w:tc>
      </w:tr>
      <w:tr w:rsidR="00416975" w:rsidRPr="00C22B17" w14:paraId="5566B3F1" w14:textId="77777777" w:rsidTr="000D5F8E">
        <w:tc>
          <w:tcPr>
            <w:tcW w:w="2103" w:type="dxa"/>
          </w:tcPr>
          <w:p w14:paraId="47C0899C" w14:textId="5245150D" w:rsidR="00416975" w:rsidRPr="00C22B17" w:rsidRDefault="00416975" w:rsidP="006220CE">
            <w:pPr>
              <w:rPr>
                <w:bCs/>
              </w:rPr>
            </w:pPr>
            <w:r w:rsidRPr="00C22B17">
              <w:t>Degree programme committee</w:t>
            </w:r>
          </w:p>
        </w:tc>
        <w:tc>
          <w:tcPr>
            <w:tcW w:w="1491" w:type="dxa"/>
          </w:tcPr>
          <w:p w14:paraId="406BEECD" w14:textId="77777777" w:rsidR="00416975" w:rsidRPr="00C22B17" w:rsidRDefault="00416975" w:rsidP="006220CE">
            <w:pPr>
              <w:rPr>
                <w:bCs/>
              </w:rPr>
            </w:pPr>
          </w:p>
        </w:tc>
        <w:tc>
          <w:tcPr>
            <w:tcW w:w="2540" w:type="dxa"/>
          </w:tcPr>
          <w:p w14:paraId="07B5131B" w14:textId="4BD1D174" w:rsidR="00416975" w:rsidRPr="00C22B17" w:rsidRDefault="00416975" w:rsidP="006220CE">
            <w:pPr>
              <w:rPr>
                <w:bCs/>
              </w:rPr>
            </w:pPr>
          </w:p>
        </w:tc>
        <w:tc>
          <w:tcPr>
            <w:tcW w:w="2541" w:type="dxa"/>
          </w:tcPr>
          <w:p w14:paraId="48AAA41C" w14:textId="3DF1DC38" w:rsidR="00416975" w:rsidRPr="00C22B17" w:rsidRDefault="00416975" w:rsidP="006220CE">
            <w:pPr>
              <w:rPr>
                <w:bCs/>
              </w:rPr>
            </w:pPr>
          </w:p>
        </w:tc>
      </w:tr>
    </w:tbl>
    <w:p w14:paraId="4DF9C1A0" w14:textId="77777777" w:rsidR="00C2614F" w:rsidRPr="00C22B17" w:rsidRDefault="00C2614F">
      <w:pPr>
        <w:rPr>
          <w:b/>
          <w:bCs/>
        </w:rPr>
      </w:pPr>
    </w:p>
    <w:p w14:paraId="0DD0BC68" w14:textId="77777777" w:rsidR="00506FC4" w:rsidRPr="00C22B17" w:rsidRDefault="000B0AA9" w:rsidP="00AA650C">
      <w:pPr>
        <w:pStyle w:val="Lijstalinea"/>
        <w:numPr>
          <w:ilvl w:val="0"/>
          <w:numId w:val="1"/>
        </w:numPr>
        <w:spacing w:after="0"/>
        <w:rPr>
          <w:b/>
          <w:bCs/>
        </w:rPr>
      </w:pPr>
      <w:r w:rsidRPr="00C22B17">
        <w:rPr>
          <w:b/>
        </w:rPr>
        <w:t>Facilities for the degree programme committee and assessment committee</w:t>
      </w:r>
    </w:p>
    <w:p w14:paraId="6169998C" w14:textId="43607730" w:rsidR="00506FC4" w:rsidRPr="00C22B17" w:rsidRDefault="004B2479" w:rsidP="00066D1D">
      <w:pPr>
        <w:pStyle w:val="Lijstalinea"/>
        <w:numPr>
          <w:ilvl w:val="0"/>
          <w:numId w:val="23"/>
        </w:numPr>
        <w:rPr>
          <w:bCs/>
        </w:rPr>
      </w:pPr>
      <w:r w:rsidRPr="00C22B17">
        <w:t>Indicate whether the degree programme committee has sufficient facilities. Include an explanation if the members of the degree programme committee believe that this is not the case.</w:t>
      </w:r>
    </w:p>
    <w:p w14:paraId="2C819EBD" w14:textId="39C8AB0C" w:rsidR="00066D1D" w:rsidRPr="00C22B17" w:rsidRDefault="004B2479" w:rsidP="004B2479">
      <w:pPr>
        <w:pStyle w:val="Lijstalinea"/>
        <w:numPr>
          <w:ilvl w:val="0"/>
          <w:numId w:val="23"/>
        </w:numPr>
        <w:rPr>
          <w:bCs/>
        </w:rPr>
      </w:pPr>
      <w:r w:rsidRPr="00C22B17">
        <w:t>Use the questions below as a guide to assess whether the facilities at least meet the standards agreed for AUAS as a whole:</w:t>
      </w:r>
    </w:p>
    <w:tbl>
      <w:tblPr>
        <w:tblStyle w:val="Tabelraster3"/>
        <w:tblW w:w="0" w:type="auto"/>
        <w:tblInd w:w="720" w:type="dxa"/>
        <w:tblLook w:val="04A0" w:firstRow="1" w:lastRow="0" w:firstColumn="1" w:lastColumn="0" w:noHBand="0" w:noVBand="1"/>
      </w:tblPr>
      <w:tblGrid>
        <w:gridCol w:w="7395"/>
        <w:gridCol w:w="1171"/>
      </w:tblGrid>
      <w:tr w:rsidR="000B0AA9" w:rsidRPr="00C22B17" w14:paraId="7F383753" w14:textId="77777777" w:rsidTr="0069485C">
        <w:tc>
          <w:tcPr>
            <w:tcW w:w="8566" w:type="dxa"/>
            <w:gridSpan w:val="2"/>
            <w:shd w:val="clear" w:color="auto" w:fill="DEEAF6" w:themeFill="accent1" w:themeFillTint="33"/>
          </w:tcPr>
          <w:p w14:paraId="2FC04C34" w14:textId="5B522724" w:rsidR="000B0AA9" w:rsidRPr="00C22B17" w:rsidRDefault="000B0AA9" w:rsidP="000B0AA9">
            <w:pPr>
              <w:rPr>
                <w:rFonts w:ascii="Calibri" w:hAnsi="Calibri" w:cs="Arial"/>
                <w:b/>
              </w:rPr>
            </w:pPr>
            <w:r w:rsidRPr="00C22B17">
              <w:rPr>
                <w:rFonts w:ascii="Calibri" w:hAnsi="Calibri"/>
                <w:b/>
              </w:rPr>
              <w:lastRenderedPageBreak/>
              <w:t>Facilities for members of the degree programme committee</w:t>
            </w:r>
          </w:p>
        </w:tc>
      </w:tr>
      <w:tr w:rsidR="000B0AA9" w:rsidRPr="00C22B17" w14:paraId="01BC6E66" w14:textId="77777777" w:rsidTr="0069485C">
        <w:tc>
          <w:tcPr>
            <w:tcW w:w="7395" w:type="dxa"/>
          </w:tcPr>
          <w:p w14:paraId="0937690F" w14:textId="77777777" w:rsidR="00506FC4" w:rsidRPr="00C22B17" w:rsidRDefault="000B0AA9" w:rsidP="000B0AA9">
            <w:pPr>
              <w:numPr>
                <w:ilvl w:val="1"/>
                <w:numId w:val="17"/>
              </w:numPr>
              <w:ind w:left="643"/>
              <w:rPr>
                <w:rFonts w:ascii="Calibri" w:hAnsi="Calibri" w:cs="Arial"/>
              </w:rPr>
            </w:pPr>
            <w:r w:rsidRPr="00C22B17">
              <w:rPr>
                <w:rFonts w:ascii="Calibri" w:hAnsi="Calibri"/>
              </w:rPr>
              <w:t>Does the number of hours made available to the members of the degree programme committee at least meet the AUAS-wide minimum?</w:t>
            </w:r>
          </w:p>
          <w:p w14:paraId="23C98589" w14:textId="08438D80" w:rsidR="000B0AA9" w:rsidRPr="00C22B17" w:rsidRDefault="00416975" w:rsidP="000B0AA9">
            <w:pPr>
              <w:ind w:left="643"/>
              <w:rPr>
                <w:rFonts w:ascii="Calibri" w:hAnsi="Calibri" w:cs="Arial"/>
                <w:vanish/>
              </w:rPr>
            </w:pPr>
            <w:r w:rsidRPr="00C22B17">
              <w:rPr>
                <w:rFonts w:ascii="Calibri" w:hAnsi="Calibri"/>
                <w:vanish/>
                <w:highlight w:val="yellow"/>
              </w:rPr>
              <w:t>(…)</w:t>
            </w:r>
          </w:p>
        </w:tc>
        <w:tc>
          <w:tcPr>
            <w:tcW w:w="1171" w:type="dxa"/>
          </w:tcPr>
          <w:p w14:paraId="0514959D" w14:textId="410190AC" w:rsidR="000B0AA9" w:rsidRPr="00C22B17" w:rsidRDefault="003745FE" w:rsidP="000B0AA9">
            <w:pPr>
              <w:rPr>
                <w:rFonts w:ascii="Calibri" w:hAnsi="Calibri" w:cs="Arial"/>
              </w:rPr>
            </w:pPr>
            <w:r w:rsidRPr="00C22B17">
              <w:rPr>
                <w:rFonts w:ascii="Calibri" w:hAnsi="Calibri"/>
              </w:rPr>
              <w:t>Yes/no</w:t>
            </w:r>
          </w:p>
        </w:tc>
      </w:tr>
      <w:tr w:rsidR="000B0AA9" w:rsidRPr="00C22B17" w14:paraId="56716742" w14:textId="77777777" w:rsidTr="0069485C">
        <w:tc>
          <w:tcPr>
            <w:tcW w:w="7395" w:type="dxa"/>
          </w:tcPr>
          <w:p w14:paraId="34E3E1AC" w14:textId="02CB45DB" w:rsidR="000B0AA9" w:rsidRPr="00C22B17" w:rsidRDefault="000B0AA9" w:rsidP="000B0AA9">
            <w:pPr>
              <w:numPr>
                <w:ilvl w:val="1"/>
                <w:numId w:val="17"/>
              </w:numPr>
              <w:ind w:left="643"/>
              <w:rPr>
                <w:rFonts w:ascii="Calibri" w:hAnsi="Calibri" w:cs="Arial"/>
              </w:rPr>
            </w:pPr>
            <w:r w:rsidRPr="00C22B17">
              <w:rPr>
                <w:rFonts w:ascii="Calibri" w:hAnsi="Calibri"/>
              </w:rPr>
              <w:t xml:space="preserve">Are additional hours made available to the members of the degree programme committee on top of the minimum? </w:t>
            </w:r>
          </w:p>
        </w:tc>
        <w:tc>
          <w:tcPr>
            <w:tcW w:w="1171" w:type="dxa"/>
          </w:tcPr>
          <w:p w14:paraId="25555A2E" w14:textId="56A1E3DB" w:rsidR="000B0AA9" w:rsidRPr="00C22B17" w:rsidRDefault="003745FE" w:rsidP="000B0AA9">
            <w:pPr>
              <w:rPr>
                <w:rFonts w:ascii="Calibri" w:hAnsi="Calibri" w:cs="Arial"/>
              </w:rPr>
            </w:pPr>
            <w:r w:rsidRPr="00C22B17">
              <w:rPr>
                <w:rFonts w:ascii="Calibri" w:hAnsi="Calibri"/>
              </w:rPr>
              <w:t>Yes/no</w:t>
            </w:r>
          </w:p>
        </w:tc>
      </w:tr>
      <w:tr w:rsidR="000B0AA9" w:rsidRPr="00C22B17" w14:paraId="6D92BD35" w14:textId="77777777" w:rsidTr="0069485C">
        <w:tc>
          <w:tcPr>
            <w:tcW w:w="7395" w:type="dxa"/>
            <w:tcBorders>
              <w:bottom w:val="single" w:sz="4" w:space="0" w:color="auto"/>
            </w:tcBorders>
          </w:tcPr>
          <w:p w14:paraId="579332EE" w14:textId="7D3B4DC8" w:rsidR="000B0AA9" w:rsidRPr="00C22B17" w:rsidRDefault="000B0AA9" w:rsidP="000B0AA9">
            <w:pPr>
              <w:numPr>
                <w:ilvl w:val="1"/>
                <w:numId w:val="17"/>
              </w:numPr>
              <w:ind w:left="643"/>
              <w:rPr>
                <w:rFonts w:ascii="Calibri" w:hAnsi="Calibri" w:cs="Arial"/>
              </w:rPr>
            </w:pPr>
            <w:r w:rsidRPr="00C22B17">
              <w:rPr>
                <w:rFonts w:ascii="Calibri" w:hAnsi="Calibri"/>
              </w:rPr>
              <w:t>Does the degree programme committee receive administrative support (from a Secretary)?</w:t>
            </w:r>
          </w:p>
        </w:tc>
        <w:tc>
          <w:tcPr>
            <w:tcW w:w="1171" w:type="dxa"/>
            <w:tcBorders>
              <w:bottom w:val="single" w:sz="4" w:space="0" w:color="auto"/>
            </w:tcBorders>
          </w:tcPr>
          <w:p w14:paraId="4515BA23" w14:textId="2B065ADD" w:rsidR="000B0AA9" w:rsidRPr="00C22B17" w:rsidRDefault="003745FE" w:rsidP="000B0AA9">
            <w:pPr>
              <w:rPr>
                <w:rFonts w:ascii="Calibri" w:hAnsi="Calibri" w:cs="Arial"/>
              </w:rPr>
            </w:pPr>
            <w:r w:rsidRPr="00C22B17">
              <w:rPr>
                <w:rFonts w:ascii="Calibri" w:hAnsi="Calibri"/>
              </w:rPr>
              <w:t>Yes/no</w:t>
            </w:r>
          </w:p>
        </w:tc>
      </w:tr>
    </w:tbl>
    <w:p w14:paraId="7F9062BB" w14:textId="77777777" w:rsidR="00C56BAD" w:rsidRPr="00C22B17" w:rsidRDefault="00C56BAD" w:rsidP="000B0AA9">
      <w:pPr>
        <w:rPr>
          <w:b/>
          <w:bCs/>
        </w:rPr>
      </w:pPr>
    </w:p>
    <w:p w14:paraId="52743BF0" w14:textId="77777777" w:rsidR="00506FC4" w:rsidRPr="00C22B17" w:rsidRDefault="00C36F51" w:rsidP="008C6951">
      <w:pPr>
        <w:pStyle w:val="Lijstalinea"/>
        <w:numPr>
          <w:ilvl w:val="0"/>
          <w:numId w:val="1"/>
        </w:numPr>
        <w:spacing w:after="0"/>
        <w:rPr>
          <w:b/>
          <w:bCs/>
        </w:rPr>
      </w:pPr>
      <w:r w:rsidRPr="00C22B17">
        <w:rPr>
          <w:b/>
        </w:rPr>
        <w:t>Assessment of the Teaching and Examination Regulations (OER)</w:t>
      </w:r>
    </w:p>
    <w:p w14:paraId="71031CDE" w14:textId="66C93950" w:rsidR="00506FC4" w:rsidRPr="00C22B17" w:rsidRDefault="00416975" w:rsidP="00066D1D">
      <w:pPr>
        <w:pStyle w:val="Lijstalinea"/>
        <w:numPr>
          <w:ilvl w:val="0"/>
          <w:numId w:val="23"/>
        </w:numPr>
        <w:rPr>
          <w:bCs/>
        </w:rPr>
      </w:pPr>
      <w:r w:rsidRPr="00C22B17">
        <w:t>Give a concise and condensed description of the key points of the recommendations regarding the OER. Distinguish between:</w:t>
      </w:r>
    </w:p>
    <w:p w14:paraId="5047542F" w14:textId="77777777" w:rsidR="00506FC4" w:rsidRPr="00C22B17" w:rsidRDefault="0035107C" w:rsidP="0035107C">
      <w:pPr>
        <w:pStyle w:val="Lijstalinea"/>
        <w:numPr>
          <w:ilvl w:val="1"/>
          <w:numId w:val="23"/>
        </w:numPr>
        <w:rPr>
          <w:bCs/>
        </w:rPr>
      </w:pPr>
      <w:r w:rsidRPr="00C22B17">
        <w:t xml:space="preserve"> the topics on which the degree programme committee issued recommendations;</w:t>
      </w:r>
    </w:p>
    <w:p w14:paraId="1BF8C541" w14:textId="502C5861" w:rsidR="00506FC4" w:rsidRPr="00C22B17" w:rsidRDefault="0035107C" w:rsidP="0035107C">
      <w:pPr>
        <w:pStyle w:val="Lijstalinea"/>
        <w:numPr>
          <w:ilvl w:val="1"/>
          <w:numId w:val="23"/>
        </w:numPr>
        <w:rPr>
          <w:bCs/>
        </w:rPr>
      </w:pPr>
      <w:r w:rsidRPr="00C22B17">
        <w:t>the topics submitted to the degree programme committee for approval.</w:t>
      </w:r>
    </w:p>
    <w:p w14:paraId="62B55308" w14:textId="77777777" w:rsidR="00506FC4" w:rsidRPr="00C22B17" w:rsidRDefault="0035107C" w:rsidP="0035107C">
      <w:pPr>
        <w:pStyle w:val="Lijstalinea"/>
        <w:numPr>
          <w:ilvl w:val="0"/>
          <w:numId w:val="23"/>
        </w:numPr>
        <w:rPr>
          <w:bCs/>
        </w:rPr>
      </w:pPr>
      <w:r w:rsidRPr="00C22B17">
        <w:t>Indicate whether the degree programme committee believes that its recommendations regarding the OER are generally taken seriously.</w:t>
      </w:r>
    </w:p>
    <w:p w14:paraId="771615E4" w14:textId="31B40876" w:rsidR="00416975" w:rsidRPr="00C22B17" w:rsidRDefault="00416975" w:rsidP="00416975">
      <w:pPr>
        <w:pStyle w:val="Lijstalinea"/>
        <w:spacing w:after="0"/>
        <w:ind w:left="360"/>
        <w:rPr>
          <w:b/>
          <w:bCs/>
        </w:rPr>
      </w:pPr>
    </w:p>
    <w:p w14:paraId="559EDF49" w14:textId="77777777" w:rsidR="00506FC4" w:rsidRPr="00C22B17" w:rsidRDefault="00C36F51" w:rsidP="003745FE">
      <w:pPr>
        <w:pStyle w:val="Lijstalinea"/>
        <w:numPr>
          <w:ilvl w:val="0"/>
          <w:numId w:val="1"/>
        </w:numPr>
        <w:spacing w:after="0"/>
        <w:rPr>
          <w:b/>
          <w:bCs/>
        </w:rPr>
      </w:pPr>
      <w:r w:rsidRPr="00C22B17">
        <w:rPr>
          <w:b/>
        </w:rPr>
        <w:t>Assessment of the allocation of student loan funds</w:t>
      </w:r>
    </w:p>
    <w:p w14:paraId="42B6C5A3" w14:textId="77777777" w:rsidR="00506FC4" w:rsidRPr="00C22B17" w:rsidRDefault="0035107C" w:rsidP="0035107C">
      <w:pPr>
        <w:pStyle w:val="Normaalweb"/>
        <w:spacing w:before="0" w:beforeAutospacing="0" w:after="0" w:afterAutospacing="0"/>
        <w:rPr>
          <w:rFonts w:asciiTheme="minorHAnsi" w:hAnsiTheme="minorHAnsi" w:cstheme="minorHAnsi"/>
          <w:color w:val="000000"/>
          <w:sz w:val="22"/>
          <w:szCs w:val="22"/>
        </w:rPr>
      </w:pPr>
      <w:r w:rsidRPr="00C22B17">
        <w:rPr>
          <w:rFonts w:asciiTheme="minorHAnsi" w:hAnsiTheme="minorHAnsi"/>
          <w:color w:val="000000"/>
          <w:sz w:val="22"/>
        </w:rPr>
        <w:t>Answer the following questions to give a description of the extent to which the degree programme committee is involved in the allocation of student loan funds.</w:t>
      </w:r>
    </w:p>
    <w:p w14:paraId="210DDCC2" w14:textId="5B756BD6" w:rsidR="00506FC4" w:rsidRPr="00C22B17" w:rsidRDefault="0035107C" w:rsidP="0035107C">
      <w:pPr>
        <w:numPr>
          <w:ilvl w:val="0"/>
          <w:numId w:val="26"/>
        </w:numPr>
        <w:spacing w:before="100" w:beforeAutospacing="1" w:after="100" w:afterAutospacing="1" w:line="240" w:lineRule="auto"/>
        <w:rPr>
          <w:rFonts w:cs="Calibri"/>
          <w:iCs/>
        </w:rPr>
      </w:pPr>
      <w:r w:rsidRPr="00C22B17">
        <w:t>How is the degree programme committee involved in the development of plans for the allocation of student loan funds and in the decision-making regarding those funds?</w:t>
      </w:r>
    </w:p>
    <w:p w14:paraId="0378E652" w14:textId="77777777" w:rsidR="00506FC4" w:rsidRPr="00C22B17" w:rsidRDefault="0035107C" w:rsidP="0035107C">
      <w:pPr>
        <w:numPr>
          <w:ilvl w:val="0"/>
          <w:numId w:val="26"/>
        </w:numPr>
        <w:spacing w:before="100" w:beforeAutospacing="1" w:after="100" w:afterAutospacing="1" w:line="240" w:lineRule="auto"/>
        <w:rPr>
          <w:rFonts w:cs="Calibri"/>
          <w:iCs/>
        </w:rPr>
      </w:pPr>
      <w:r w:rsidRPr="00C22B17">
        <w:t>How is the degree programme committee informed with regard to the realisation of the plans?</w:t>
      </w:r>
    </w:p>
    <w:p w14:paraId="4AED5014" w14:textId="77777777" w:rsidR="00506FC4" w:rsidRPr="00C22B17" w:rsidRDefault="0035107C" w:rsidP="0035107C">
      <w:pPr>
        <w:numPr>
          <w:ilvl w:val="0"/>
          <w:numId w:val="26"/>
        </w:numPr>
        <w:spacing w:before="100" w:beforeAutospacing="1" w:after="100" w:afterAutospacing="1" w:line="240" w:lineRule="auto"/>
        <w:rPr>
          <w:rFonts w:cs="Calibri"/>
          <w:iCs/>
        </w:rPr>
      </w:pPr>
      <w:r w:rsidRPr="00C22B17">
        <w:t>Describe the degree programme committee’s opinion as to:</w:t>
      </w:r>
    </w:p>
    <w:p w14:paraId="02BCFEDD" w14:textId="77777777" w:rsidR="00506FC4" w:rsidRPr="00C22B17" w:rsidRDefault="0035107C" w:rsidP="0035107C">
      <w:pPr>
        <w:numPr>
          <w:ilvl w:val="1"/>
          <w:numId w:val="26"/>
        </w:numPr>
        <w:spacing w:before="100" w:beforeAutospacing="1" w:after="100" w:afterAutospacing="1" w:line="240" w:lineRule="auto"/>
        <w:rPr>
          <w:rFonts w:cs="Calibri"/>
          <w:iCs/>
        </w:rPr>
      </w:pPr>
      <w:r w:rsidRPr="00C22B17">
        <w:t>the involvement of the degree programme committee in the development of plans for the allocation of student loan funds and the decision-making regarding those funds (full-fledged partner in discussions, involved in a timely manner, plans submitted for approval?);</w:t>
      </w:r>
    </w:p>
    <w:p w14:paraId="7034330B" w14:textId="0D25EB35" w:rsidR="00506FC4" w:rsidRPr="00C22B17" w:rsidRDefault="0035107C" w:rsidP="0035107C">
      <w:pPr>
        <w:numPr>
          <w:ilvl w:val="1"/>
          <w:numId w:val="26"/>
        </w:numPr>
        <w:spacing w:before="100" w:beforeAutospacing="1" w:after="100" w:afterAutospacing="1" w:line="240" w:lineRule="auto"/>
        <w:rPr>
          <w:rFonts w:cs="Calibri"/>
          <w:iCs/>
        </w:rPr>
      </w:pPr>
      <w:r w:rsidRPr="00C22B17">
        <w:t>the information the degree programme committee receives about the realisation of the plans (is it sufficiently clear and provided at the agreed times?).</w:t>
      </w:r>
    </w:p>
    <w:p w14:paraId="493B2B78" w14:textId="77777777" w:rsidR="00506FC4" w:rsidRPr="00C22B17" w:rsidRDefault="0035107C" w:rsidP="0035107C">
      <w:pPr>
        <w:numPr>
          <w:ilvl w:val="0"/>
          <w:numId w:val="26"/>
        </w:numPr>
        <w:spacing w:before="100" w:beforeAutospacing="1" w:after="100" w:afterAutospacing="1" w:line="240" w:lineRule="auto"/>
        <w:rPr>
          <w:rFonts w:cs="Calibri"/>
          <w:iCs/>
        </w:rPr>
      </w:pPr>
      <w:r w:rsidRPr="00C22B17">
        <w:t>Describe the degree programme committee’s opinion on whether the plans were sufficiently or insufficiently realised.</w:t>
      </w:r>
    </w:p>
    <w:p w14:paraId="49C41349" w14:textId="77777777" w:rsidR="00506FC4" w:rsidRPr="00C22B17" w:rsidRDefault="008C6951" w:rsidP="000F3ED1">
      <w:pPr>
        <w:pStyle w:val="Lijstalinea"/>
        <w:numPr>
          <w:ilvl w:val="0"/>
          <w:numId w:val="1"/>
        </w:numPr>
        <w:spacing w:after="0"/>
        <w:rPr>
          <w:b/>
          <w:bCs/>
        </w:rPr>
      </w:pPr>
      <w:r w:rsidRPr="00C22B17">
        <w:rPr>
          <w:b/>
        </w:rPr>
        <w:t>Recommendations to the management and assessment thereof</w:t>
      </w:r>
    </w:p>
    <w:p w14:paraId="77A1A6CE" w14:textId="77777777" w:rsidR="00506FC4" w:rsidRPr="00C22B17" w:rsidRDefault="00066D1D" w:rsidP="00066D1D">
      <w:pPr>
        <w:pStyle w:val="Lijstalinea"/>
        <w:numPr>
          <w:ilvl w:val="0"/>
          <w:numId w:val="23"/>
        </w:numPr>
        <w:rPr>
          <w:bCs/>
        </w:rPr>
      </w:pPr>
      <w:r w:rsidRPr="00C22B17">
        <w:t>Give a concise and condensed description of the key points of the other recommendations issued by the degree programme committee (i.e. any recommendations other than those regarding the OER and the allocation of student loan funds).</w:t>
      </w:r>
    </w:p>
    <w:p w14:paraId="45D185B7" w14:textId="278A1703" w:rsidR="00506FC4" w:rsidRPr="00C22B17" w:rsidRDefault="00806DAC" w:rsidP="00066D1D">
      <w:pPr>
        <w:pStyle w:val="Lijstalinea"/>
        <w:numPr>
          <w:ilvl w:val="0"/>
          <w:numId w:val="23"/>
        </w:numPr>
        <w:rPr>
          <w:bCs/>
        </w:rPr>
      </w:pPr>
      <w:r w:rsidRPr="00C22B17">
        <w:t>Distinguish between solicited and unsolicited recommendations.</w:t>
      </w:r>
    </w:p>
    <w:p w14:paraId="2C4193F3" w14:textId="77777777" w:rsidR="00506FC4" w:rsidRPr="00C22B17" w:rsidRDefault="00D614A7" w:rsidP="00066D1D">
      <w:pPr>
        <w:pStyle w:val="Lijstalinea"/>
        <w:numPr>
          <w:ilvl w:val="0"/>
          <w:numId w:val="23"/>
        </w:numPr>
        <w:rPr>
          <w:bCs/>
        </w:rPr>
      </w:pPr>
      <w:r w:rsidRPr="00C22B17">
        <w:t>Examples of topics regarding which the degree programme committee is authorised to issue recommendations: educational innovation, the degree programme’s self-reflection reports for the purpose of an accreditation or midterm review, how the quality of teaching is assessed, etc.</w:t>
      </w:r>
    </w:p>
    <w:p w14:paraId="5BA19213" w14:textId="50A899D6" w:rsidR="007B1DBD" w:rsidRPr="00C22B17" w:rsidRDefault="00967F67" w:rsidP="002C3C12">
      <w:pPr>
        <w:pStyle w:val="Lijstalinea"/>
        <w:numPr>
          <w:ilvl w:val="0"/>
          <w:numId w:val="23"/>
        </w:numPr>
        <w:rPr>
          <w:bCs/>
        </w:rPr>
      </w:pPr>
      <w:r w:rsidRPr="00C22B17">
        <w:t>Indicate whether the degree programme committee believes that its recommendations are generally taken seriously.</w:t>
      </w:r>
      <w:r w:rsidRPr="00C22B17">
        <w:br w:type="page"/>
      </w:r>
    </w:p>
    <w:p w14:paraId="44261BA6" w14:textId="77777777" w:rsidR="00AF4AC4" w:rsidRPr="00C22B17" w:rsidRDefault="00AF4AC4" w:rsidP="007B1DBD">
      <w:pPr>
        <w:pStyle w:val="Lijstalinea"/>
        <w:rPr>
          <w:bCs/>
        </w:rPr>
      </w:pPr>
    </w:p>
    <w:p w14:paraId="3694D370" w14:textId="6C59FED3" w:rsidR="00806DAC" w:rsidRPr="00C22B17" w:rsidRDefault="00806DAC" w:rsidP="00806DAC">
      <w:pPr>
        <w:pStyle w:val="Lijstalinea"/>
        <w:numPr>
          <w:ilvl w:val="0"/>
          <w:numId w:val="1"/>
        </w:numPr>
        <w:spacing w:after="0"/>
        <w:rPr>
          <w:b/>
          <w:bCs/>
        </w:rPr>
      </w:pPr>
      <w:r w:rsidRPr="00C22B17">
        <w:rPr>
          <w:b/>
        </w:rPr>
        <w:t>Resolutions for the upcoming academic year</w:t>
      </w:r>
    </w:p>
    <w:p w14:paraId="50F7266C" w14:textId="77777777" w:rsidR="00806DAC" w:rsidRPr="00C22B17" w:rsidRDefault="00806DAC" w:rsidP="00806DAC">
      <w:pPr>
        <w:pStyle w:val="Lijstalinea"/>
        <w:numPr>
          <w:ilvl w:val="0"/>
          <w:numId w:val="27"/>
        </w:numPr>
        <w:rPr>
          <w:bCs/>
        </w:rPr>
      </w:pPr>
      <w:r w:rsidRPr="00C22B17">
        <w:t>Which topics would the degree programme committee like to address?</w:t>
      </w:r>
    </w:p>
    <w:p w14:paraId="0F4B55E3" w14:textId="77777777" w:rsidR="00806DAC" w:rsidRPr="00C22B17" w:rsidRDefault="00806DAC" w:rsidP="00806DAC">
      <w:pPr>
        <w:rPr>
          <w:bCs/>
        </w:rPr>
      </w:pPr>
    </w:p>
    <w:p w14:paraId="2DA57ED1" w14:textId="77777777" w:rsidR="00806DAC" w:rsidRPr="00C22B17" w:rsidRDefault="00806DAC" w:rsidP="00AF4AC4">
      <w:pPr>
        <w:rPr>
          <w:b/>
          <w:bCs/>
        </w:rPr>
      </w:pPr>
    </w:p>
    <w:p w14:paraId="1F15D1F9" w14:textId="77777777" w:rsidR="00506FC4" w:rsidRPr="00C22B17" w:rsidRDefault="00AF4AC4" w:rsidP="00AF4AC4">
      <w:pPr>
        <w:rPr>
          <w:b/>
          <w:bCs/>
        </w:rPr>
      </w:pPr>
      <w:r w:rsidRPr="00C22B17">
        <w:rPr>
          <w:b/>
        </w:rPr>
        <w:t>Explanation</w:t>
      </w:r>
    </w:p>
    <w:p w14:paraId="3265165F" w14:textId="6AD5972F" w:rsidR="00AF4AC4" w:rsidRPr="00C22B17" w:rsidRDefault="00AF4AC4" w:rsidP="00AF4AC4">
      <w:pPr>
        <w:rPr>
          <w:bCs/>
        </w:rPr>
      </w:pPr>
      <w:r w:rsidRPr="00C22B17">
        <w:t>AUAS sets great store by the proper functioning of its degree programme committees. In their annual reports, the degree programme committees give a brief account of their activities in the past academic year and describe their resolutions for the upcoming academic year.</w:t>
      </w:r>
    </w:p>
    <w:p w14:paraId="6B180331" w14:textId="21433781" w:rsidR="00AF4AC4" w:rsidRPr="00C22B17" w:rsidRDefault="00AF4AC4" w:rsidP="00AF4AC4">
      <w:pPr>
        <w:rPr>
          <w:bCs/>
        </w:rPr>
      </w:pPr>
      <w:r w:rsidRPr="00C22B17">
        <w:t>The annual reports are submitted to the relevant degree programme managers, deans and faculty representative advisory councils. The deadline for degree programme committees to submit their annual reports is 1 October.</w:t>
      </w:r>
    </w:p>
    <w:p w14:paraId="35D2D1D8" w14:textId="133F4FFC" w:rsidR="009F771B" w:rsidRPr="00C22B17" w:rsidRDefault="00AF4AC4" w:rsidP="00AF4AC4">
      <w:pPr>
        <w:rPr>
          <w:bCs/>
        </w:rPr>
      </w:pPr>
      <w:r w:rsidRPr="00C22B17">
        <w:t>The degree programme committees must also publish their annual reports on the relevant degree programme websites.</w:t>
      </w:r>
    </w:p>
    <w:sectPr w:rsidR="009F771B" w:rsidRPr="00C22B17" w:rsidSect="003D7EBB">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9C7E" w14:textId="77777777" w:rsidR="00213ABB" w:rsidRDefault="00213ABB" w:rsidP="007C786B">
      <w:pPr>
        <w:spacing w:after="0" w:line="240" w:lineRule="auto"/>
      </w:pPr>
      <w:r>
        <w:separator/>
      </w:r>
    </w:p>
  </w:endnote>
  <w:endnote w:type="continuationSeparator" w:id="0">
    <w:p w14:paraId="4A86159C" w14:textId="77777777" w:rsidR="00213ABB" w:rsidRDefault="00213ABB" w:rsidP="007C786B">
      <w:pPr>
        <w:spacing w:after="0" w:line="240" w:lineRule="auto"/>
      </w:pPr>
      <w:r>
        <w:continuationSeparator/>
      </w:r>
    </w:p>
  </w:endnote>
  <w:endnote w:type="continuationNotice" w:id="1">
    <w:p w14:paraId="05480FC6" w14:textId="77777777" w:rsidR="00213ABB" w:rsidRDefault="00213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917569"/>
      <w:docPartObj>
        <w:docPartGallery w:val="Page Numbers (Bottom of Page)"/>
        <w:docPartUnique/>
      </w:docPartObj>
    </w:sdtPr>
    <w:sdtEndPr/>
    <w:sdtContent>
      <w:p w14:paraId="0A07509E" w14:textId="77777777" w:rsidR="003D7EBB" w:rsidRDefault="003D7EBB">
        <w:pPr>
          <w:pStyle w:val="Voettekst"/>
          <w:jc w:val="center"/>
        </w:pPr>
        <w:r>
          <w:fldChar w:fldCharType="begin"/>
        </w:r>
        <w:r>
          <w:instrText>PAGE   \* MERGEFORMAT</w:instrText>
        </w:r>
        <w:r>
          <w:fldChar w:fldCharType="separate"/>
        </w:r>
        <w:r w:rsidR="0084020A">
          <w:t>7</w:t>
        </w:r>
        <w:r>
          <w:fldChar w:fldCharType="end"/>
        </w:r>
      </w:p>
    </w:sdtContent>
  </w:sdt>
  <w:p w14:paraId="55AC70E0" w14:textId="77777777" w:rsidR="000A2A90" w:rsidRDefault="000A2A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8B5D" w14:textId="77777777" w:rsidR="00213ABB" w:rsidRDefault="00213ABB" w:rsidP="007C786B">
      <w:pPr>
        <w:spacing w:after="0" w:line="240" w:lineRule="auto"/>
      </w:pPr>
      <w:r>
        <w:separator/>
      </w:r>
    </w:p>
  </w:footnote>
  <w:footnote w:type="continuationSeparator" w:id="0">
    <w:p w14:paraId="0FAF067B" w14:textId="77777777" w:rsidR="00213ABB" w:rsidRDefault="00213ABB" w:rsidP="007C786B">
      <w:pPr>
        <w:spacing w:after="0" w:line="240" w:lineRule="auto"/>
      </w:pPr>
      <w:r>
        <w:continuationSeparator/>
      </w:r>
    </w:p>
  </w:footnote>
  <w:footnote w:type="continuationNotice" w:id="1">
    <w:p w14:paraId="15D7EB9D" w14:textId="77777777" w:rsidR="00213ABB" w:rsidRDefault="00213ABB">
      <w:pPr>
        <w:spacing w:after="0" w:line="240" w:lineRule="auto"/>
      </w:pPr>
    </w:p>
  </w:footnote>
  <w:footnote w:id="2">
    <w:p w14:paraId="5E77AD40" w14:textId="77777777" w:rsidR="00506FC4" w:rsidRDefault="00E978B3" w:rsidP="003745FE">
      <w:pPr>
        <w:pStyle w:val="Voetnoottekst"/>
        <w:rPr>
          <w:sz w:val="18"/>
          <w:szCs w:val="18"/>
        </w:rPr>
      </w:pPr>
      <w:r>
        <w:rPr>
          <w:rStyle w:val="Voetnootmarkering"/>
        </w:rPr>
        <w:footnoteRef/>
      </w:r>
      <w:r>
        <w:rPr>
          <w:sz w:val="18"/>
        </w:rPr>
        <w:t xml:space="preserve"> The date when the member was first appointed as a member of the degree programme committee.</w:t>
      </w:r>
    </w:p>
    <w:p w14:paraId="077A5A66" w14:textId="23250684" w:rsidR="00E978B3" w:rsidRDefault="00E978B3" w:rsidP="003745FE">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A39"/>
    <w:multiLevelType w:val="hybridMultilevel"/>
    <w:tmpl w:val="2DA44D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7C63F0"/>
    <w:multiLevelType w:val="hybridMultilevel"/>
    <w:tmpl w:val="5DF6FEC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7960340"/>
    <w:multiLevelType w:val="hybridMultilevel"/>
    <w:tmpl w:val="C67CF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6A4AEA"/>
    <w:multiLevelType w:val="hybridMultilevel"/>
    <w:tmpl w:val="1DC0C6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BAE2B75"/>
    <w:multiLevelType w:val="hybridMultilevel"/>
    <w:tmpl w:val="3B22D82E"/>
    <w:lvl w:ilvl="0" w:tplc="CF2E936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790787"/>
    <w:multiLevelType w:val="hybridMultilevel"/>
    <w:tmpl w:val="DB5ACF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062EB8"/>
    <w:multiLevelType w:val="hybridMultilevel"/>
    <w:tmpl w:val="F1D4E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AD788A"/>
    <w:multiLevelType w:val="hybridMultilevel"/>
    <w:tmpl w:val="1BA6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536CF"/>
    <w:multiLevelType w:val="hybridMultilevel"/>
    <w:tmpl w:val="D2E8BB20"/>
    <w:lvl w:ilvl="0" w:tplc="FEB05B3E">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C4C0F6B"/>
    <w:multiLevelType w:val="hybridMultilevel"/>
    <w:tmpl w:val="40A4600C"/>
    <w:lvl w:ilvl="0" w:tplc="B1AA6944">
      <w:start w:val="1"/>
      <w:numFmt w:val="decimal"/>
      <w:lvlText w:val="%1."/>
      <w:lvlJc w:val="left"/>
      <w:pPr>
        <w:ind w:left="720" w:hanging="360"/>
      </w:pPr>
    </w:lvl>
    <w:lvl w:ilvl="1" w:tplc="FEB05B3E">
      <w:start w:val="1"/>
      <w:numFmt w:val="bullet"/>
      <w:lvlText w:val="•"/>
      <w:lvlJc w:val="left"/>
      <w:pPr>
        <w:ind w:left="1440" w:hanging="360"/>
      </w:pPr>
      <w:rPr>
        <w:rFonts w:ascii="Arial" w:hAnsi="Arial" w:hint="default"/>
      </w:rPr>
    </w:lvl>
    <w:lvl w:ilvl="2" w:tplc="04130001">
      <w:start w:val="1"/>
      <w:numFmt w:val="bullet"/>
      <w:lvlText w:val=""/>
      <w:lvlJc w:val="left"/>
      <w:pPr>
        <w:ind w:left="2160" w:hanging="180"/>
      </w:pPr>
      <w:rPr>
        <w:rFonts w:ascii="Symbol" w:hAnsi="Symbol" w:hint="default"/>
      </w:r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9112FD"/>
    <w:multiLevelType w:val="hybridMultilevel"/>
    <w:tmpl w:val="2CA8B4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4012CF"/>
    <w:multiLevelType w:val="hybridMultilevel"/>
    <w:tmpl w:val="9D544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B226B9"/>
    <w:multiLevelType w:val="hybridMultilevel"/>
    <w:tmpl w:val="BB1CB804"/>
    <w:lvl w:ilvl="0" w:tplc="CF2E93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681B37"/>
    <w:multiLevelType w:val="hybridMultilevel"/>
    <w:tmpl w:val="A8403C88"/>
    <w:lvl w:ilvl="0" w:tplc="B1AA6944">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FEB05B3E">
      <w:start w:val="1"/>
      <w:numFmt w:val="bullet"/>
      <w:lvlText w:val="•"/>
      <w:lvlJc w:val="left"/>
      <w:pPr>
        <w:ind w:left="2160" w:hanging="180"/>
      </w:pPr>
      <w:rPr>
        <w:rFonts w:ascii="Arial" w:hAnsi="Arial" w:hint="default"/>
      </w:r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145BFC"/>
    <w:multiLevelType w:val="hybridMultilevel"/>
    <w:tmpl w:val="1B40B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1028AD"/>
    <w:multiLevelType w:val="hybridMultilevel"/>
    <w:tmpl w:val="76EA6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A312D"/>
    <w:multiLevelType w:val="hybridMultilevel"/>
    <w:tmpl w:val="B052A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9F56C6"/>
    <w:multiLevelType w:val="hybridMultilevel"/>
    <w:tmpl w:val="56205C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3F2B74"/>
    <w:multiLevelType w:val="hybridMultilevel"/>
    <w:tmpl w:val="6DDE7D60"/>
    <w:lvl w:ilvl="0" w:tplc="FEB05B3E">
      <w:start w:val="1"/>
      <w:numFmt w:val="bullet"/>
      <w:lvlText w:val="•"/>
      <w:lvlJc w:val="left"/>
      <w:pPr>
        <w:ind w:left="36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9161CE"/>
    <w:multiLevelType w:val="hybridMultilevel"/>
    <w:tmpl w:val="730AA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D05921"/>
    <w:multiLevelType w:val="hybridMultilevel"/>
    <w:tmpl w:val="2134395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5A727DF"/>
    <w:multiLevelType w:val="hybridMultilevel"/>
    <w:tmpl w:val="B4D840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9C60C1"/>
    <w:multiLevelType w:val="hybridMultilevel"/>
    <w:tmpl w:val="1FCC46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041378"/>
    <w:multiLevelType w:val="hybridMultilevel"/>
    <w:tmpl w:val="6F6AC29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DD0FA5"/>
    <w:multiLevelType w:val="hybridMultilevel"/>
    <w:tmpl w:val="214E1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647850"/>
    <w:multiLevelType w:val="hybridMultilevel"/>
    <w:tmpl w:val="E41A4CCC"/>
    <w:lvl w:ilvl="0" w:tplc="B1AA6944">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180"/>
      </w:pPr>
      <w:rPr>
        <w:rFonts w:ascii="Symbol" w:hAnsi="Symbol" w:hint="default"/>
      </w:r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A50273D"/>
    <w:multiLevelType w:val="hybridMultilevel"/>
    <w:tmpl w:val="15F0D8F8"/>
    <w:lvl w:ilvl="0" w:tplc="FEB05B3E">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36748343">
    <w:abstractNumId w:val="4"/>
  </w:num>
  <w:num w:numId="2" w16cid:durableId="590243267">
    <w:abstractNumId w:val="8"/>
  </w:num>
  <w:num w:numId="3" w16cid:durableId="2113431980">
    <w:abstractNumId w:val="19"/>
  </w:num>
  <w:num w:numId="4" w16cid:durableId="452091188">
    <w:abstractNumId w:val="11"/>
  </w:num>
  <w:num w:numId="5" w16cid:durableId="749234029">
    <w:abstractNumId w:val="26"/>
  </w:num>
  <w:num w:numId="6" w16cid:durableId="1447850928">
    <w:abstractNumId w:val="2"/>
  </w:num>
  <w:num w:numId="7" w16cid:durableId="1916552270">
    <w:abstractNumId w:val="18"/>
  </w:num>
  <w:num w:numId="8" w16cid:durableId="1788619490">
    <w:abstractNumId w:val="16"/>
  </w:num>
  <w:num w:numId="9" w16cid:durableId="804740055">
    <w:abstractNumId w:val="21"/>
  </w:num>
  <w:num w:numId="10" w16cid:durableId="679891045">
    <w:abstractNumId w:val="23"/>
  </w:num>
  <w:num w:numId="11" w16cid:durableId="775060017">
    <w:abstractNumId w:val="25"/>
  </w:num>
  <w:num w:numId="12" w16cid:durableId="1042635817">
    <w:abstractNumId w:val="17"/>
  </w:num>
  <w:num w:numId="13" w16cid:durableId="1213811061">
    <w:abstractNumId w:val="9"/>
  </w:num>
  <w:num w:numId="14" w16cid:durableId="1190878080">
    <w:abstractNumId w:val="10"/>
  </w:num>
  <w:num w:numId="15" w16cid:durableId="1348749007">
    <w:abstractNumId w:val="13"/>
  </w:num>
  <w:num w:numId="16" w16cid:durableId="459497493">
    <w:abstractNumId w:val="12"/>
  </w:num>
  <w:num w:numId="17" w16cid:durableId="1496068727">
    <w:abstractNumId w:val="15"/>
  </w:num>
  <w:num w:numId="18" w16cid:durableId="100032208">
    <w:abstractNumId w:val="14"/>
  </w:num>
  <w:num w:numId="19" w16cid:durableId="1738279105">
    <w:abstractNumId w:val="1"/>
  </w:num>
  <w:num w:numId="20" w16cid:durableId="1648246900">
    <w:abstractNumId w:val="6"/>
  </w:num>
  <w:num w:numId="21" w16cid:durableId="604464255">
    <w:abstractNumId w:val="22"/>
  </w:num>
  <w:num w:numId="22" w16cid:durableId="1631671877">
    <w:abstractNumId w:val="20"/>
  </w:num>
  <w:num w:numId="23" w16cid:durableId="1789003200">
    <w:abstractNumId w:val="5"/>
  </w:num>
  <w:num w:numId="24" w16cid:durableId="2049916360">
    <w:abstractNumId w:val="0"/>
  </w:num>
  <w:num w:numId="25" w16cid:durableId="1325088133">
    <w:abstractNumId w:val="3"/>
  </w:num>
  <w:num w:numId="26" w16cid:durableId="1146700165">
    <w:abstractNumId w:val="7"/>
  </w:num>
  <w:num w:numId="27" w16cid:durableId="18330598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6B"/>
    <w:rsid w:val="00006B2F"/>
    <w:rsid w:val="0002137C"/>
    <w:rsid w:val="00061B90"/>
    <w:rsid w:val="0006258C"/>
    <w:rsid w:val="00066D1D"/>
    <w:rsid w:val="000A2A90"/>
    <w:rsid w:val="000B0AA9"/>
    <w:rsid w:val="000E12AE"/>
    <w:rsid w:val="000F3ED1"/>
    <w:rsid w:val="000F6A7B"/>
    <w:rsid w:val="00103C8B"/>
    <w:rsid w:val="00110C85"/>
    <w:rsid w:val="00111B3E"/>
    <w:rsid w:val="0011215C"/>
    <w:rsid w:val="0012218F"/>
    <w:rsid w:val="00133431"/>
    <w:rsid w:val="00152339"/>
    <w:rsid w:val="0015502D"/>
    <w:rsid w:val="001943AC"/>
    <w:rsid w:val="001C779F"/>
    <w:rsid w:val="001E6AA4"/>
    <w:rsid w:val="001F0A43"/>
    <w:rsid w:val="00213ABB"/>
    <w:rsid w:val="002560F0"/>
    <w:rsid w:val="00260BFE"/>
    <w:rsid w:val="0026460D"/>
    <w:rsid w:val="002652BD"/>
    <w:rsid w:val="00293BBD"/>
    <w:rsid w:val="002A33E9"/>
    <w:rsid w:val="002A3EDF"/>
    <w:rsid w:val="002C3C12"/>
    <w:rsid w:val="002C65B7"/>
    <w:rsid w:val="002D0763"/>
    <w:rsid w:val="002D4C76"/>
    <w:rsid w:val="003031C4"/>
    <w:rsid w:val="0035107C"/>
    <w:rsid w:val="00353388"/>
    <w:rsid w:val="003620FE"/>
    <w:rsid w:val="003653B7"/>
    <w:rsid w:val="003745FE"/>
    <w:rsid w:val="003865E0"/>
    <w:rsid w:val="003930B2"/>
    <w:rsid w:val="003C2423"/>
    <w:rsid w:val="003D5022"/>
    <w:rsid w:val="003D7EBB"/>
    <w:rsid w:val="003E58EE"/>
    <w:rsid w:val="003F255F"/>
    <w:rsid w:val="003F2823"/>
    <w:rsid w:val="00405E1F"/>
    <w:rsid w:val="00416975"/>
    <w:rsid w:val="00417CAA"/>
    <w:rsid w:val="00420F08"/>
    <w:rsid w:val="00433428"/>
    <w:rsid w:val="00450BC9"/>
    <w:rsid w:val="00477A1A"/>
    <w:rsid w:val="004B2479"/>
    <w:rsid w:val="004B59EE"/>
    <w:rsid w:val="00506FC4"/>
    <w:rsid w:val="005358AE"/>
    <w:rsid w:val="00570C73"/>
    <w:rsid w:val="005A0A2E"/>
    <w:rsid w:val="005C5000"/>
    <w:rsid w:val="005C5E2A"/>
    <w:rsid w:val="005C6761"/>
    <w:rsid w:val="005E48DE"/>
    <w:rsid w:val="005F2F56"/>
    <w:rsid w:val="005F7196"/>
    <w:rsid w:val="00610ECE"/>
    <w:rsid w:val="00617F28"/>
    <w:rsid w:val="00647E9A"/>
    <w:rsid w:val="0067108B"/>
    <w:rsid w:val="006B74EE"/>
    <w:rsid w:val="006D649E"/>
    <w:rsid w:val="006D6E9F"/>
    <w:rsid w:val="006F265A"/>
    <w:rsid w:val="00703ED7"/>
    <w:rsid w:val="007119F0"/>
    <w:rsid w:val="007353E4"/>
    <w:rsid w:val="007B1DBD"/>
    <w:rsid w:val="007C786B"/>
    <w:rsid w:val="007D5F5B"/>
    <w:rsid w:val="007F52CA"/>
    <w:rsid w:val="007F7F6C"/>
    <w:rsid w:val="00806DAC"/>
    <w:rsid w:val="0084020A"/>
    <w:rsid w:val="00843F26"/>
    <w:rsid w:val="0085319A"/>
    <w:rsid w:val="00855B27"/>
    <w:rsid w:val="00857D92"/>
    <w:rsid w:val="00880FBB"/>
    <w:rsid w:val="008976FB"/>
    <w:rsid w:val="008A6BE5"/>
    <w:rsid w:val="008B0861"/>
    <w:rsid w:val="008C6951"/>
    <w:rsid w:val="008D08F9"/>
    <w:rsid w:val="00924253"/>
    <w:rsid w:val="00925DE7"/>
    <w:rsid w:val="0094657C"/>
    <w:rsid w:val="0096395E"/>
    <w:rsid w:val="0096467E"/>
    <w:rsid w:val="00967F67"/>
    <w:rsid w:val="009B4127"/>
    <w:rsid w:val="009C68B2"/>
    <w:rsid w:val="009F2B4B"/>
    <w:rsid w:val="009F771B"/>
    <w:rsid w:val="00A42808"/>
    <w:rsid w:val="00A46433"/>
    <w:rsid w:val="00AA650C"/>
    <w:rsid w:val="00AC194A"/>
    <w:rsid w:val="00AC1D72"/>
    <w:rsid w:val="00AC2890"/>
    <w:rsid w:val="00AF4AC4"/>
    <w:rsid w:val="00B70457"/>
    <w:rsid w:val="00BB35A6"/>
    <w:rsid w:val="00BC56C8"/>
    <w:rsid w:val="00BE4CA7"/>
    <w:rsid w:val="00BE58BF"/>
    <w:rsid w:val="00BF034C"/>
    <w:rsid w:val="00C22B17"/>
    <w:rsid w:val="00C2614F"/>
    <w:rsid w:val="00C36F51"/>
    <w:rsid w:val="00C53B4E"/>
    <w:rsid w:val="00C56BAD"/>
    <w:rsid w:val="00CD07C9"/>
    <w:rsid w:val="00D233F4"/>
    <w:rsid w:val="00D35543"/>
    <w:rsid w:val="00D43FE7"/>
    <w:rsid w:val="00D614A7"/>
    <w:rsid w:val="00D742DA"/>
    <w:rsid w:val="00D836F0"/>
    <w:rsid w:val="00DA197F"/>
    <w:rsid w:val="00DC0C7B"/>
    <w:rsid w:val="00DD4D6C"/>
    <w:rsid w:val="00DD61A5"/>
    <w:rsid w:val="00E748A5"/>
    <w:rsid w:val="00E953C0"/>
    <w:rsid w:val="00E978B3"/>
    <w:rsid w:val="00EA2463"/>
    <w:rsid w:val="00EB7034"/>
    <w:rsid w:val="00EC4B1E"/>
    <w:rsid w:val="00EF043C"/>
    <w:rsid w:val="00EF0947"/>
    <w:rsid w:val="00EF6B1C"/>
    <w:rsid w:val="00EF7D45"/>
    <w:rsid w:val="00F17BDC"/>
    <w:rsid w:val="00F62B89"/>
    <w:rsid w:val="00FA57A5"/>
    <w:rsid w:val="00FA5E0A"/>
    <w:rsid w:val="00FC180B"/>
    <w:rsid w:val="00FC73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6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7C786B"/>
    <w:pPr>
      <w:spacing w:after="200" w:line="276" w:lineRule="auto"/>
      <w:ind w:left="720"/>
      <w:contextualSpacing/>
    </w:pPr>
    <w:rPr>
      <w:lang w:eastAsia="ko-KR"/>
    </w:rPr>
  </w:style>
  <w:style w:type="character" w:customStyle="1" w:styleId="LijstalineaChar">
    <w:name w:val="Lijstalinea Char"/>
    <w:basedOn w:val="Standaardalinea-lettertype"/>
    <w:link w:val="Lijstalinea"/>
    <w:uiPriority w:val="34"/>
    <w:rsid w:val="007C786B"/>
    <w:rPr>
      <w:lang w:val="en-GB" w:eastAsia="ko-KR"/>
    </w:rPr>
  </w:style>
  <w:style w:type="character" w:styleId="Voetnootmarkering">
    <w:name w:val="footnote reference"/>
    <w:basedOn w:val="Standaardalinea-lettertype"/>
    <w:rsid w:val="007C786B"/>
    <w:rPr>
      <w:vertAlign w:val="superscript"/>
    </w:rPr>
  </w:style>
  <w:style w:type="table" w:styleId="Tabelraster">
    <w:name w:val="Table Grid"/>
    <w:basedOn w:val="Standaardtabel"/>
    <w:uiPriority w:val="59"/>
    <w:rsid w:val="007C786B"/>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7C786B"/>
    <w:pPr>
      <w:spacing w:after="0" w:line="240" w:lineRule="auto"/>
    </w:pPr>
    <w:rPr>
      <w:rFonts w:ascii="Arial" w:eastAsiaTheme="minorHAnsi" w:hAnsi="Arial"/>
      <w:color w:val="000000"/>
      <w:sz w:val="20"/>
      <w:szCs w:val="20"/>
      <w:lang w:eastAsia="en-US"/>
    </w:rPr>
  </w:style>
  <w:style w:type="character" w:customStyle="1" w:styleId="VoetnoottekstChar">
    <w:name w:val="Voetnoottekst Char"/>
    <w:basedOn w:val="Standaardalinea-lettertype"/>
    <w:link w:val="Voetnoottekst"/>
    <w:rsid w:val="007C786B"/>
    <w:rPr>
      <w:rFonts w:ascii="Arial" w:eastAsiaTheme="minorHAnsi" w:hAnsi="Arial"/>
      <w:color w:val="000000"/>
      <w:sz w:val="20"/>
      <w:szCs w:val="20"/>
      <w:lang w:val="en-GB" w:eastAsia="en-US"/>
    </w:rPr>
  </w:style>
  <w:style w:type="table" w:customStyle="1" w:styleId="TableGrid1">
    <w:name w:val="Table Grid1"/>
    <w:basedOn w:val="Standaardtabel"/>
    <w:next w:val="Tabelraster"/>
    <w:uiPriority w:val="59"/>
    <w:rsid w:val="007119F0"/>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0B0AA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0B0AA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0B0AA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3E58EE"/>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A2A9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A2A90"/>
    <w:rPr>
      <w:lang w:val="en-GB"/>
    </w:rPr>
  </w:style>
  <w:style w:type="paragraph" w:styleId="Voettekst">
    <w:name w:val="footer"/>
    <w:basedOn w:val="Standaard"/>
    <w:link w:val="VoettekstChar"/>
    <w:uiPriority w:val="99"/>
    <w:unhideWhenUsed/>
    <w:rsid w:val="000A2A9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A2A90"/>
    <w:rPr>
      <w:lang w:val="en-GB"/>
    </w:rPr>
  </w:style>
  <w:style w:type="character" w:styleId="Verwijzingopmerking">
    <w:name w:val="annotation reference"/>
    <w:basedOn w:val="Standaardalinea-lettertype"/>
    <w:uiPriority w:val="99"/>
    <w:semiHidden/>
    <w:unhideWhenUsed/>
    <w:rsid w:val="00DC0C7B"/>
    <w:rPr>
      <w:sz w:val="16"/>
      <w:szCs w:val="16"/>
    </w:rPr>
  </w:style>
  <w:style w:type="paragraph" w:styleId="Tekstopmerking">
    <w:name w:val="annotation text"/>
    <w:basedOn w:val="Standaard"/>
    <w:link w:val="TekstopmerkingChar"/>
    <w:uiPriority w:val="99"/>
    <w:semiHidden/>
    <w:unhideWhenUsed/>
    <w:rsid w:val="00DC0C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0C7B"/>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DC0C7B"/>
    <w:rPr>
      <w:b/>
      <w:bCs/>
    </w:rPr>
  </w:style>
  <w:style w:type="character" w:customStyle="1" w:styleId="OnderwerpvanopmerkingChar">
    <w:name w:val="Onderwerp van opmerking Char"/>
    <w:basedOn w:val="TekstopmerkingChar"/>
    <w:link w:val="Onderwerpvanopmerking"/>
    <w:uiPriority w:val="99"/>
    <w:semiHidden/>
    <w:rsid w:val="00DC0C7B"/>
    <w:rPr>
      <w:b/>
      <w:bCs/>
      <w:sz w:val="20"/>
      <w:szCs w:val="20"/>
      <w:lang w:val="en-GB"/>
    </w:rPr>
  </w:style>
  <w:style w:type="paragraph" w:styleId="Ballontekst">
    <w:name w:val="Balloon Text"/>
    <w:basedOn w:val="Standaard"/>
    <w:link w:val="BallontekstChar"/>
    <w:uiPriority w:val="99"/>
    <w:semiHidden/>
    <w:unhideWhenUsed/>
    <w:rsid w:val="00DC0C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0C7B"/>
    <w:rPr>
      <w:rFonts w:ascii="Segoe UI" w:hAnsi="Segoe UI" w:cs="Segoe UI"/>
      <w:sz w:val="18"/>
      <w:szCs w:val="18"/>
      <w:lang w:val="en-GB"/>
    </w:rPr>
  </w:style>
  <w:style w:type="paragraph" w:styleId="Normaalweb">
    <w:name w:val="Normal (Web)"/>
    <w:basedOn w:val="Standaard"/>
    <w:uiPriority w:val="99"/>
    <w:semiHidden/>
    <w:unhideWhenUsed/>
    <w:rsid w:val="0035107C"/>
    <w:pPr>
      <w:spacing w:before="100" w:beforeAutospacing="1" w:after="100" w:afterAutospacing="1"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02487-3B4C-4D59-8E09-1E5E26A2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2023-03-10T14:02:00Z</dcterms:created>
  <dcterms:modified xsi:type="dcterms:W3CDTF">2023-03-10T14:02:00Z</dcterms:modified>
</cp:coreProperties>
</file>