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083D" w14:textId="77777777" w:rsidR="008B1B89" w:rsidRPr="008B1B89" w:rsidRDefault="008B1B89" w:rsidP="008B1B89">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8B1B89">
        <w:rPr>
          <w:rFonts w:ascii="Arial" w:eastAsia="Times New Roman" w:hAnsi="Arial" w:cs="Arial"/>
          <w:b/>
          <w:bCs/>
          <w:kern w:val="0"/>
          <w:sz w:val="32"/>
          <w:szCs w:val="32"/>
          <w:lang w:eastAsia="en-GB"/>
          <w14:ligatures w14:val="none"/>
        </w:rPr>
        <w:t>Self-Employed? Here’s Why Spring 2025 is the Perfect Time to Secure a Home Loan</w:t>
      </w:r>
    </w:p>
    <w:p w14:paraId="7E5EE9F8"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Being self-employed means you’re used to solving problems, wearing multiple hats, and pushing through uncertainty. But when it comes to home loans, it can feel like the rules are stacked against you.</w:t>
      </w:r>
    </w:p>
    <w:p w14:paraId="1A42B8D2"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The good news? </w:t>
      </w:r>
      <w:r w:rsidRPr="008B1B89">
        <w:rPr>
          <w:rFonts w:ascii="Arial" w:eastAsia="Times New Roman" w:hAnsi="Arial" w:cs="Arial"/>
          <w:b/>
          <w:bCs/>
          <w:kern w:val="0"/>
          <w:sz w:val="20"/>
          <w:szCs w:val="20"/>
          <w:lang w:eastAsia="en-GB"/>
          <w14:ligatures w14:val="none"/>
        </w:rPr>
        <w:t>They’re not. You just need the right guidance.</w:t>
      </w:r>
    </w:p>
    <w:p w14:paraId="0CB90F28"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And with the </w:t>
      </w:r>
      <w:r w:rsidRPr="008B1B89">
        <w:rPr>
          <w:rFonts w:ascii="Arial" w:eastAsia="Times New Roman" w:hAnsi="Arial" w:cs="Arial"/>
          <w:b/>
          <w:bCs/>
          <w:kern w:val="0"/>
          <w:sz w:val="20"/>
          <w:szCs w:val="20"/>
          <w:lang w:eastAsia="en-GB"/>
          <w14:ligatures w14:val="none"/>
        </w:rPr>
        <w:t>spring property season</w:t>
      </w:r>
      <w:r w:rsidRPr="008B1B89">
        <w:rPr>
          <w:rFonts w:ascii="Arial" w:eastAsia="Times New Roman" w:hAnsi="Arial" w:cs="Arial"/>
          <w:kern w:val="0"/>
          <w:sz w:val="20"/>
          <w:szCs w:val="20"/>
          <w:lang w:eastAsia="en-GB"/>
          <w14:ligatures w14:val="none"/>
        </w:rPr>
        <w:t xml:space="preserve"> officially in full swing, now is a </w:t>
      </w:r>
      <w:r w:rsidRPr="008B1B89">
        <w:rPr>
          <w:rFonts w:ascii="Arial" w:eastAsia="Times New Roman" w:hAnsi="Arial" w:cs="Arial"/>
          <w:b/>
          <w:bCs/>
          <w:kern w:val="0"/>
          <w:sz w:val="20"/>
          <w:szCs w:val="20"/>
          <w:lang w:eastAsia="en-GB"/>
          <w14:ligatures w14:val="none"/>
        </w:rPr>
        <w:t>strategic time to make your move</w:t>
      </w:r>
      <w:r w:rsidRPr="008B1B89">
        <w:rPr>
          <w:rFonts w:ascii="Arial" w:eastAsia="Times New Roman" w:hAnsi="Arial" w:cs="Arial"/>
          <w:kern w:val="0"/>
          <w:sz w:val="20"/>
          <w:szCs w:val="20"/>
          <w:lang w:eastAsia="en-GB"/>
          <w14:ligatures w14:val="none"/>
        </w:rPr>
        <w:t>.</w:t>
      </w:r>
    </w:p>
    <w:p w14:paraId="32873438" w14:textId="77777777" w:rsidR="008B1B89" w:rsidRPr="008B1B89" w:rsidRDefault="008B1B89" w:rsidP="008B1B89">
      <w:pPr>
        <w:spacing w:before="100" w:beforeAutospacing="1" w:after="100" w:afterAutospacing="1" w:line="240" w:lineRule="auto"/>
        <w:outlineLvl w:val="2"/>
        <w:rPr>
          <w:rFonts w:ascii="Arial" w:eastAsia="Times New Roman" w:hAnsi="Arial" w:cs="Arial"/>
          <w:b/>
          <w:bCs/>
          <w:kern w:val="0"/>
          <w:lang w:eastAsia="en-GB"/>
          <w14:ligatures w14:val="none"/>
        </w:rPr>
      </w:pPr>
      <w:r w:rsidRPr="008B1B89">
        <w:rPr>
          <w:rFonts w:ascii="Apple Color Emoji" w:eastAsia="Times New Roman" w:hAnsi="Apple Color Emoji" w:cs="Apple Color Emoji"/>
          <w:b/>
          <w:bCs/>
          <w:kern w:val="0"/>
          <w:lang w:eastAsia="en-GB"/>
          <w14:ligatures w14:val="none"/>
        </w:rPr>
        <w:t>🌸</w:t>
      </w:r>
      <w:r w:rsidRPr="008B1B89">
        <w:rPr>
          <w:rFonts w:ascii="Arial" w:eastAsia="Times New Roman" w:hAnsi="Arial" w:cs="Arial"/>
          <w:b/>
          <w:bCs/>
          <w:kern w:val="0"/>
          <w:lang w:eastAsia="en-GB"/>
          <w14:ligatures w14:val="none"/>
        </w:rPr>
        <w:t xml:space="preserve"> Why Spring is Prime Time for the Self-Employed</w:t>
      </w:r>
    </w:p>
    <w:p w14:paraId="07EB1526" w14:textId="77777777" w:rsidR="008B1B89" w:rsidRPr="008B1B89" w:rsidRDefault="008B1B89" w:rsidP="008B1B89">
      <w:pPr>
        <w:numPr>
          <w:ilvl w:val="0"/>
          <w:numId w:val="1"/>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b/>
          <w:bCs/>
          <w:kern w:val="0"/>
          <w:sz w:val="20"/>
          <w:szCs w:val="20"/>
          <w:lang w:eastAsia="en-GB"/>
          <w14:ligatures w14:val="none"/>
        </w:rPr>
        <w:t>Higher inventory</w:t>
      </w:r>
      <w:r w:rsidRPr="008B1B89">
        <w:rPr>
          <w:rFonts w:ascii="Arial" w:eastAsia="Times New Roman" w:hAnsi="Arial" w:cs="Arial"/>
          <w:kern w:val="0"/>
          <w:sz w:val="20"/>
          <w:szCs w:val="20"/>
          <w:lang w:eastAsia="en-GB"/>
          <w14:ligatures w14:val="none"/>
        </w:rPr>
        <w:t xml:space="preserve"> means more properties on the market and more chances to find the right fit</w:t>
      </w:r>
    </w:p>
    <w:p w14:paraId="60970D3F" w14:textId="77777777" w:rsidR="008B1B89" w:rsidRPr="008B1B89" w:rsidRDefault="008B1B89" w:rsidP="008B1B89">
      <w:pPr>
        <w:numPr>
          <w:ilvl w:val="0"/>
          <w:numId w:val="1"/>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Sellers are keen to close before Christmas, making them more open to negotiation</w:t>
      </w:r>
    </w:p>
    <w:p w14:paraId="1DE41DCE" w14:textId="4C3C0602" w:rsidR="008B1B89" w:rsidRPr="008B1B89" w:rsidRDefault="008B1B89" w:rsidP="008B1B89">
      <w:pPr>
        <w:numPr>
          <w:ilvl w:val="0"/>
          <w:numId w:val="1"/>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Lenders are actively competing for borrowers right now </w:t>
      </w:r>
      <w:r>
        <w:rPr>
          <w:rFonts w:ascii="Arial" w:eastAsia="Times New Roman" w:hAnsi="Arial" w:cs="Arial"/>
          <w:kern w:val="0"/>
          <w:sz w:val="20"/>
          <w:szCs w:val="20"/>
          <w:lang w:eastAsia="en-GB"/>
          <w14:ligatures w14:val="none"/>
        </w:rPr>
        <w:t>-</w:t>
      </w:r>
      <w:r w:rsidRPr="008B1B89">
        <w:rPr>
          <w:rFonts w:ascii="Arial" w:eastAsia="Times New Roman" w:hAnsi="Arial" w:cs="Arial"/>
          <w:kern w:val="0"/>
          <w:sz w:val="20"/>
          <w:szCs w:val="20"/>
          <w:lang w:eastAsia="en-GB"/>
          <w14:ligatures w14:val="none"/>
        </w:rPr>
        <w:t xml:space="preserve"> especially those with solid business financials</w:t>
      </w:r>
    </w:p>
    <w:p w14:paraId="53581B3C" w14:textId="77777777" w:rsidR="008B1B89" w:rsidRPr="008B1B89" w:rsidRDefault="008B1B89" w:rsidP="008B1B89">
      <w:pPr>
        <w:spacing w:before="100" w:beforeAutospacing="1" w:after="100" w:afterAutospacing="1" w:line="240" w:lineRule="auto"/>
        <w:outlineLvl w:val="2"/>
        <w:rPr>
          <w:rFonts w:ascii="Arial" w:eastAsia="Times New Roman" w:hAnsi="Arial" w:cs="Arial"/>
          <w:b/>
          <w:bCs/>
          <w:kern w:val="0"/>
          <w:lang w:eastAsia="en-GB"/>
          <w14:ligatures w14:val="none"/>
        </w:rPr>
      </w:pPr>
      <w:r w:rsidRPr="008B1B89">
        <w:rPr>
          <w:rFonts w:ascii="Apple Color Emoji" w:eastAsia="Times New Roman" w:hAnsi="Apple Color Emoji" w:cs="Apple Color Emoji"/>
          <w:b/>
          <w:bCs/>
          <w:kern w:val="0"/>
          <w:lang w:eastAsia="en-GB"/>
          <w14:ligatures w14:val="none"/>
        </w:rPr>
        <w:t>🤔</w:t>
      </w:r>
      <w:r w:rsidRPr="008B1B89">
        <w:rPr>
          <w:rFonts w:ascii="Arial" w:eastAsia="Times New Roman" w:hAnsi="Arial" w:cs="Arial"/>
          <w:b/>
          <w:bCs/>
          <w:kern w:val="0"/>
          <w:lang w:eastAsia="en-GB"/>
          <w14:ligatures w14:val="none"/>
        </w:rPr>
        <w:t xml:space="preserve"> But Isn’t It Harder to Borrow When You’re Self-Employed?</w:t>
      </w:r>
    </w:p>
    <w:p w14:paraId="7619BDDC" w14:textId="0913453B"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It </w:t>
      </w:r>
      <w:r w:rsidRPr="008B1B89">
        <w:rPr>
          <w:rFonts w:ascii="Arial" w:eastAsia="Times New Roman" w:hAnsi="Arial" w:cs="Arial"/>
          <w:b/>
          <w:bCs/>
          <w:kern w:val="0"/>
          <w:sz w:val="20"/>
          <w:szCs w:val="20"/>
          <w:lang w:eastAsia="en-GB"/>
          <w14:ligatures w14:val="none"/>
        </w:rPr>
        <w:t>can be</w:t>
      </w:r>
      <w:r w:rsidRPr="008B1B89">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w:t>
      </w:r>
      <w:r w:rsidRPr="008B1B89">
        <w:rPr>
          <w:rFonts w:ascii="Arial" w:eastAsia="Times New Roman" w:hAnsi="Arial" w:cs="Arial"/>
          <w:kern w:val="0"/>
          <w:sz w:val="20"/>
          <w:szCs w:val="20"/>
          <w:lang w:eastAsia="en-GB"/>
          <w14:ligatures w14:val="none"/>
        </w:rPr>
        <w:t xml:space="preserve"> but not when you’ve got a mortgage expert in your corner.</w:t>
      </w:r>
    </w:p>
    <w:p w14:paraId="5495A4CB"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Lenders want proof that your income is stable, but many don’t understand the way self-employed finances work. That’s where a broker comes in. We know </w:t>
      </w:r>
      <w:r w:rsidRPr="008B1B89">
        <w:rPr>
          <w:rFonts w:ascii="Arial" w:eastAsia="Times New Roman" w:hAnsi="Arial" w:cs="Arial"/>
          <w:b/>
          <w:bCs/>
          <w:kern w:val="0"/>
          <w:sz w:val="20"/>
          <w:szCs w:val="20"/>
          <w:lang w:eastAsia="en-GB"/>
          <w14:ligatures w14:val="none"/>
        </w:rPr>
        <w:t>which lenders will assess your situation fairly</w:t>
      </w:r>
      <w:r w:rsidRPr="008B1B89">
        <w:rPr>
          <w:rFonts w:ascii="Arial" w:eastAsia="Times New Roman" w:hAnsi="Arial" w:cs="Arial"/>
          <w:kern w:val="0"/>
          <w:sz w:val="20"/>
          <w:szCs w:val="20"/>
          <w:lang w:eastAsia="en-GB"/>
          <w14:ligatures w14:val="none"/>
        </w:rPr>
        <w:t>, and how to present your finances in the best light.</w:t>
      </w:r>
    </w:p>
    <w:p w14:paraId="0BDFF3F7"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Whether you’re a sole trader, running a company, or have multiple income streams, there are options like:</w:t>
      </w:r>
    </w:p>
    <w:p w14:paraId="299EF3A5" w14:textId="77777777" w:rsidR="008B1B89" w:rsidRPr="008B1B89" w:rsidRDefault="008B1B89" w:rsidP="008B1B89">
      <w:pPr>
        <w:numPr>
          <w:ilvl w:val="0"/>
          <w:numId w:val="2"/>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b/>
          <w:bCs/>
          <w:kern w:val="0"/>
          <w:sz w:val="20"/>
          <w:szCs w:val="20"/>
          <w:lang w:eastAsia="en-GB"/>
          <w14:ligatures w14:val="none"/>
        </w:rPr>
        <w:t>Low doc loans</w:t>
      </w:r>
      <w:r w:rsidRPr="008B1B89">
        <w:rPr>
          <w:rFonts w:ascii="Arial" w:eastAsia="Times New Roman" w:hAnsi="Arial" w:cs="Arial"/>
          <w:kern w:val="0"/>
          <w:sz w:val="20"/>
          <w:szCs w:val="20"/>
          <w:lang w:eastAsia="en-GB"/>
          <w14:ligatures w14:val="none"/>
        </w:rPr>
        <w:t xml:space="preserve"> (for well-run businesses with strong revenue but non-traditional paperwork)</w:t>
      </w:r>
    </w:p>
    <w:p w14:paraId="51F5BB29" w14:textId="77777777" w:rsidR="008B1B89" w:rsidRPr="008B1B89" w:rsidRDefault="008B1B89" w:rsidP="008B1B89">
      <w:pPr>
        <w:numPr>
          <w:ilvl w:val="0"/>
          <w:numId w:val="2"/>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b/>
          <w:bCs/>
          <w:kern w:val="0"/>
          <w:sz w:val="20"/>
          <w:szCs w:val="20"/>
          <w:lang w:eastAsia="en-GB"/>
          <w14:ligatures w14:val="none"/>
        </w:rPr>
        <w:t>Alt doc loans</w:t>
      </w:r>
      <w:r w:rsidRPr="008B1B89">
        <w:rPr>
          <w:rFonts w:ascii="Arial" w:eastAsia="Times New Roman" w:hAnsi="Arial" w:cs="Arial"/>
          <w:kern w:val="0"/>
          <w:sz w:val="20"/>
          <w:szCs w:val="20"/>
          <w:lang w:eastAsia="en-GB"/>
          <w14:ligatures w14:val="none"/>
        </w:rPr>
        <w:t xml:space="preserve"> (using BAS statements, business bank statements, or accountant declarations)</w:t>
      </w:r>
    </w:p>
    <w:p w14:paraId="5B19F2E7" w14:textId="77777777" w:rsidR="008B1B89" w:rsidRPr="008B1B89" w:rsidRDefault="008B1B89" w:rsidP="008B1B89">
      <w:pPr>
        <w:numPr>
          <w:ilvl w:val="0"/>
          <w:numId w:val="2"/>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 xml:space="preserve">Loans for those who’ve only been self-employed </w:t>
      </w:r>
      <w:r w:rsidRPr="008B1B89">
        <w:rPr>
          <w:rFonts w:ascii="Arial" w:eastAsia="Times New Roman" w:hAnsi="Arial" w:cs="Arial"/>
          <w:b/>
          <w:bCs/>
          <w:kern w:val="0"/>
          <w:sz w:val="20"/>
          <w:szCs w:val="20"/>
          <w:lang w:eastAsia="en-GB"/>
          <w14:ligatures w14:val="none"/>
        </w:rPr>
        <w:t>for 12 months</w:t>
      </w:r>
      <w:r w:rsidRPr="008B1B89">
        <w:rPr>
          <w:rFonts w:ascii="Arial" w:eastAsia="Times New Roman" w:hAnsi="Arial" w:cs="Arial"/>
          <w:kern w:val="0"/>
          <w:sz w:val="20"/>
          <w:szCs w:val="20"/>
          <w:lang w:eastAsia="en-GB"/>
          <w14:ligatures w14:val="none"/>
        </w:rPr>
        <w:t>, not the usual 2-year minimum</w:t>
      </w:r>
    </w:p>
    <w:p w14:paraId="0D886E0C" w14:textId="77777777" w:rsidR="008B1B89" w:rsidRPr="008B1B89" w:rsidRDefault="008B1B89" w:rsidP="008B1B89">
      <w:pPr>
        <w:spacing w:before="100" w:beforeAutospacing="1" w:after="100" w:afterAutospacing="1" w:line="240" w:lineRule="auto"/>
        <w:outlineLvl w:val="2"/>
        <w:rPr>
          <w:rFonts w:ascii="Arial" w:eastAsia="Times New Roman" w:hAnsi="Arial" w:cs="Arial"/>
          <w:b/>
          <w:bCs/>
          <w:kern w:val="0"/>
          <w:lang w:eastAsia="en-GB"/>
          <w14:ligatures w14:val="none"/>
        </w:rPr>
      </w:pPr>
      <w:r w:rsidRPr="008B1B89">
        <w:rPr>
          <w:rFonts w:ascii="Apple Color Emoji" w:eastAsia="Times New Roman" w:hAnsi="Apple Color Emoji" w:cs="Apple Color Emoji"/>
          <w:b/>
          <w:bCs/>
          <w:kern w:val="0"/>
          <w:lang w:eastAsia="en-GB"/>
          <w14:ligatures w14:val="none"/>
        </w:rPr>
        <w:t>🔍</w:t>
      </w:r>
      <w:r w:rsidRPr="008B1B89">
        <w:rPr>
          <w:rFonts w:ascii="Arial" w:eastAsia="Times New Roman" w:hAnsi="Arial" w:cs="Arial"/>
          <w:b/>
          <w:bCs/>
          <w:kern w:val="0"/>
          <w:lang w:eastAsia="en-GB"/>
          <w14:ligatures w14:val="none"/>
        </w:rPr>
        <w:t xml:space="preserve"> Now is the Time to Get Your Financials in Shape</w:t>
      </w:r>
    </w:p>
    <w:p w14:paraId="45F28BF0" w14:textId="77777777" w:rsidR="008B1B89" w:rsidRPr="008B1B89" w:rsidRDefault="008B1B89" w:rsidP="008B1B89">
      <w:p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With the year wrapping up soon, now is the best time to:</w:t>
      </w:r>
    </w:p>
    <w:p w14:paraId="04EF5E44" w14:textId="77777777" w:rsidR="008B1B89" w:rsidRPr="008B1B89" w:rsidRDefault="008B1B89" w:rsidP="008B1B89">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Finalise your 2024/25 financials (before tax deadlines)</w:t>
      </w:r>
    </w:p>
    <w:p w14:paraId="6E0015A4" w14:textId="77777777" w:rsidR="008B1B89" w:rsidRPr="008B1B89" w:rsidRDefault="008B1B89" w:rsidP="008B1B89">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Review your credit and debt situation</w:t>
      </w:r>
    </w:p>
    <w:p w14:paraId="144B2499" w14:textId="77777777" w:rsidR="008B1B89" w:rsidRPr="008B1B89" w:rsidRDefault="008B1B89" w:rsidP="008B1B89">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8B1B89">
        <w:rPr>
          <w:rFonts w:ascii="Arial" w:eastAsia="Times New Roman" w:hAnsi="Arial" w:cs="Arial"/>
          <w:kern w:val="0"/>
          <w:sz w:val="20"/>
          <w:szCs w:val="20"/>
          <w:lang w:eastAsia="en-GB"/>
          <w14:ligatures w14:val="none"/>
        </w:rPr>
        <w:t>Get expert advice on what loan structure suits your business and life</w:t>
      </w:r>
    </w:p>
    <w:p w14:paraId="7E38B42F" w14:textId="77777777" w:rsidR="00D608C1" w:rsidRDefault="007C13F8" w:rsidP="008B1B89">
      <w:pPr>
        <w:spacing w:after="0" w:line="240" w:lineRule="auto"/>
        <w:rPr>
          <w:rFonts w:ascii="Apple Color Emoji" w:eastAsia="Times New Roman" w:hAnsi="Apple Color Emoji" w:cs="Apple Color Emoji"/>
          <w:kern w:val="0"/>
          <w:lang w:eastAsia="en-GB"/>
          <w14:ligatures w14:val="none"/>
        </w:rPr>
      </w:pPr>
      <w:r w:rsidRPr="007C13F8">
        <w:rPr>
          <w:rFonts w:ascii="Arial" w:eastAsia="Times New Roman" w:hAnsi="Arial" w:cs="Arial"/>
          <w:noProof/>
          <w:kern w:val="0"/>
          <w:lang w:eastAsia="en-GB"/>
        </w:rPr>
        <w:pict w14:anchorId="2775A313">
          <v:rect id="_x0000_i1025" alt="" style="width:451.3pt;height:.05pt;mso-width-percent:0;mso-height-percent:0;mso-width-percent:0;mso-height-percent:0" o:hralign="center" o:hrstd="t" o:hr="t" fillcolor="#a0a0a0" stroked="f"/>
        </w:pict>
      </w:r>
    </w:p>
    <w:p w14:paraId="2FBB1956" w14:textId="77777777" w:rsidR="00D608C1" w:rsidRDefault="00D608C1" w:rsidP="008B1B89">
      <w:pPr>
        <w:spacing w:after="0" w:line="240" w:lineRule="auto"/>
        <w:rPr>
          <w:rFonts w:ascii="Apple Color Emoji" w:eastAsia="Times New Roman" w:hAnsi="Apple Color Emoji" w:cs="Apple Color Emoji"/>
          <w:kern w:val="0"/>
          <w:lang w:eastAsia="en-GB"/>
          <w14:ligatures w14:val="none"/>
        </w:rPr>
      </w:pPr>
    </w:p>
    <w:p w14:paraId="039C419B" w14:textId="6065780B" w:rsidR="008B1B89" w:rsidRPr="008B1B89" w:rsidRDefault="008B1B89" w:rsidP="008B1B89">
      <w:pPr>
        <w:spacing w:after="0" w:line="240" w:lineRule="auto"/>
        <w:rPr>
          <w:rFonts w:ascii="Arial" w:eastAsia="Times New Roman" w:hAnsi="Arial" w:cs="Arial"/>
          <w:kern w:val="0"/>
          <w:lang w:eastAsia="en-GB"/>
          <w14:ligatures w14:val="none"/>
        </w:rPr>
      </w:pPr>
      <w:r w:rsidRPr="008B1B89">
        <w:rPr>
          <w:rFonts w:ascii="Apple Color Emoji" w:eastAsia="Times New Roman" w:hAnsi="Apple Color Emoji" w:cs="Apple Color Emoji"/>
          <w:kern w:val="0"/>
          <w:lang w:eastAsia="en-GB"/>
          <w14:ligatures w14:val="none"/>
        </w:rPr>
        <w:t>👉</w:t>
      </w:r>
      <w:r w:rsidRPr="008B1B89">
        <w:rPr>
          <w:rFonts w:ascii="Arial" w:eastAsia="Times New Roman" w:hAnsi="Arial" w:cs="Arial"/>
          <w:kern w:val="0"/>
          <w:lang w:eastAsia="en-GB"/>
          <w14:ligatures w14:val="none"/>
        </w:rPr>
        <w:t xml:space="preserve"> </w:t>
      </w:r>
      <w:r w:rsidRPr="008B1B89">
        <w:rPr>
          <w:rFonts w:ascii="Arial" w:eastAsia="Times New Roman" w:hAnsi="Arial" w:cs="Arial"/>
          <w:b/>
          <w:bCs/>
          <w:kern w:val="0"/>
          <w:lang w:eastAsia="en-GB"/>
          <w14:ligatures w14:val="none"/>
        </w:rPr>
        <w:t>Ready to turn your income into approval power?</w:t>
      </w:r>
      <w:r w:rsidRPr="008B1B89">
        <w:rPr>
          <w:rFonts w:ascii="Arial" w:eastAsia="Times New Roman" w:hAnsi="Arial" w:cs="Arial"/>
          <w:kern w:val="0"/>
          <w:lang w:eastAsia="en-GB"/>
          <w14:ligatures w14:val="none"/>
        </w:rPr>
        <w:br/>
        <w:t xml:space="preserve">Let’s chat. We’ll build a personalised borrowing strategy that works for </w:t>
      </w:r>
      <w:r w:rsidRPr="008B1B89">
        <w:rPr>
          <w:rFonts w:ascii="Arial" w:eastAsia="Times New Roman" w:hAnsi="Arial" w:cs="Arial"/>
          <w:i/>
          <w:iCs/>
          <w:kern w:val="0"/>
          <w:lang w:eastAsia="en-GB"/>
          <w14:ligatures w14:val="none"/>
        </w:rPr>
        <w:t>you</w:t>
      </w:r>
      <w:r w:rsidRPr="008B1B89">
        <w:rPr>
          <w:rFonts w:ascii="Arial" w:eastAsia="Times New Roman" w:hAnsi="Arial" w:cs="Arial"/>
          <w:kern w:val="0"/>
          <w:lang w:eastAsia="en-GB"/>
          <w14:ligatures w14:val="none"/>
        </w:rPr>
        <w:t xml:space="preserve"> </w:t>
      </w:r>
      <w:r w:rsidRPr="00C452A3">
        <w:rPr>
          <w:rFonts w:ascii="Arial" w:eastAsia="Times New Roman" w:hAnsi="Arial" w:cs="Arial"/>
          <w:kern w:val="0"/>
          <w:lang w:eastAsia="en-GB"/>
          <w14:ligatures w14:val="none"/>
        </w:rPr>
        <w:t>-</w:t>
      </w:r>
      <w:r w:rsidRPr="008B1B89">
        <w:rPr>
          <w:rFonts w:ascii="Arial" w:eastAsia="Times New Roman" w:hAnsi="Arial" w:cs="Arial"/>
          <w:kern w:val="0"/>
          <w:lang w:eastAsia="en-GB"/>
          <w14:ligatures w14:val="none"/>
        </w:rPr>
        <w:t xml:space="preserve"> not the banks.</w:t>
      </w:r>
    </w:p>
    <w:p w14:paraId="0EA7802D" w14:textId="77777777" w:rsidR="00AC545F" w:rsidRPr="00C452A3" w:rsidRDefault="00AC545F">
      <w:pPr>
        <w:rPr>
          <w:rFonts w:ascii="Arial" w:hAnsi="Arial" w:cs="Arial"/>
        </w:rPr>
      </w:pPr>
    </w:p>
    <w:sectPr w:rsidR="00AC545F" w:rsidRPr="00C45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4C72"/>
    <w:multiLevelType w:val="multilevel"/>
    <w:tmpl w:val="D2F2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30093"/>
    <w:multiLevelType w:val="multilevel"/>
    <w:tmpl w:val="56E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00478"/>
    <w:multiLevelType w:val="multilevel"/>
    <w:tmpl w:val="4F42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573598">
    <w:abstractNumId w:val="0"/>
  </w:num>
  <w:num w:numId="2" w16cid:durableId="684096629">
    <w:abstractNumId w:val="1"/>
  </w:num>
  <w:num w:numId="3" w16cid:durableId="1804539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89"/>
    <w:rsid w:val="00092285"/>
    <w:rsid w:val="007C13F8"/>
    <w:rsid w:val="007C755A"/>
    <w:rsid w:val="008B1B89"/>
    <w:rsid w:val="009B7186"/>
    <w:rsid w:val="00AC545F"/>
    <w:rsid w:val="00C452A3"/>
    <w:rsid w:val="00D60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02DE"/>
  <w15:chartTrackingRefBased/>
  <w15:docId w15:val="{C01F6DD5-4F46-D742-A366-889C1E71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1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1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B89"/>
    <w:rPr>
      <w:rFonts w:eastAsiaTheme="majorEastAsia" w:cstheme="majorBidi"/>
      <w:color w:val="272727" w:themeColor="text1" w:themeTint="D8"/>
    </w:rPr>
  </w:style>
  <w:style w:type="paragraph" w:styleId="Title">
    <w:name w:val="Title"/>
    <w:basedOn w:val="Normal"/>
    <w:next w:val="Normal"/>
    <w:link w:val="TitleChar"/>
    <w:uiPriority w:val="10"/>
    <w:qFormat/>
    <w:rsid w:val="008B1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B89"/>
    <w:pPr>
      <w:spacing w:before="160"/>
      <w:jc w:val="center"/>
    </w:pPr>
    <w:rPr>
      <w:i/>
      <w:iCs/>
      <w:color w:val="404040" w:themeColor="text1" w:themeTint="BF"/>
    </w:rPr>
  </w:style>
  <w:style w:type="character" w:customStyle="1" w:styleId="QuoteChar">
    <w:name w:val="Quote Char"/>
    <w:basedOn w:val="DefaultParagraphFont"/>
    <w:link w:val="Quote"/>
    <w:uiPriority w:val="29"/>
    <w:rsid w:val="008B1B89"/>
    <w:rPr>
      <w:i/>
      <w:iCs/>
      <w:color w:val="404040" w:themeColor="text1" w:themeTint="BF"/>
    </w:rPr>
  </w:style>
  <w:style w:type="paragraph" w:styleId="ListParagraph">
    <w:name w:val="List Paragraph"/>
    <w:basedOn w:val="Normal"/>
    <w:uiPriority w:val="34"/>
    <w:qFormat/>
    <w:rsid w:val="008B1B89"/>
    <w:pPr>
      <w:ind w:left="720"/>
      <w:contextualSpacing/>
    </w:pPr>
  </w:style>
  <w:style w:type="character" w:styleId="IntenseEmphasis">
    <w:name w:val="Intense Emphasis"/>
    <w:basedOn w:val="DefaultParagraphFont"/>
    <w:uiPriority w:val="21"/>
    <w:qFormat/>
    <w:rsid w:val="008B1B89"/>
    <w:rPr>
      <w:i/>
      <w:iCs/>
      <w:color w:val="0F4761" w:themeColor="accent1" w:themeShade="BF"/>
    </w:rPr>
  </w:style>
  <w:style w:type="paragraph" w:styleId="IntenseQuote">
    <w:name w:val="Intense Quote"/>
    <w:basedOn w:val="Normal"/>
    <w:next w:val="Normal"/>
    <w:link w:val="IntenseQuoteChar"/>
    <w:uiPriority w:val="30"/>
    <w:qFormat/>
    <w:rsid w:val="008B1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B89"/>
    <w:rPr>
      <w:i/>
      <w:iCs/>
      <w:color w:val="0F4761" w:themeColor="accent1" w:themeShade="BF"/>
    </w:rPr>
  </w:style>
  <w:style w:type="character" w:styleId="IntenseReference">
    <w:name w:val="Intense Reference"/>
    <w:basedOn w:val="DefaultParagraphFont"/>
    <w:uiPriority w:val="32"/>
    <w:qFormat/>
    <w:rsid w:val="008B1B89"/>
    <w:rPr>
      <w:b/>
      <w:bCs/>
      <w:smallCaps/>
      <w:color w:val="0F4761" w:themeColor="accent1" w:themeShade="BF"/>
      <w:spacing w:val="5"/>
    </w:rPr>
  </w:style>
  <w:style w:type="character" w:styleId="Strong">
    <w:name w:val="Strong"/>
    <w:basedOn w:val="DefaultParagraphFont"/>
    <w:uiPriority w:val="22"/>
    <w:qFormat/>
    <w:rsid w:val="008B1B89"/>
    <w:rPr>
      <w:b/>
      <w:bCs/>
    </w:rPr>
  </w:style>
  <w:style w:type="paragraph" w:styleId="NormalWeb">
    <w:name w:val="Normal (Web)"/>
    <w:basedOn w:val="Normal"/>
    <w:uiPriority w:val="99"/>
    <w:semiHidden/>
    <w:unhideWhenUsed/>
    <w:rsid w:val="008B1B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B1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9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Pollard</dc:creator>
  <cp:keywords/>
  <dc:description/>
  <cp:lastModifiedBy>Caroline Pollard</cp:lastModifiedBy>
  <cp:revision>3</cp:revision>
  <dcterms:created xsi:type="dcterms:W3CDTF">2025-09-04T04:11:00Z</dcterms:created>
  <dcterms:modified xsi:type="dcterms:W3CDTF">2025-09-04T04:21:00Z</dcterms:modified>
</cp:coreProperties>
</file>