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2850" cy="4457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368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Curriculet Google Doc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is a test google doc to display the use of the google doc uploader. Some things to make note of: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The uploaded document NEEDS to be a google doc, not a text doc stored in it. The uploader will not work for pdfs, microsoft word docs, or other forms of google drive files.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You can either login to your google and browse your drive for a file, or you can use a shared link to upload the file.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The first image in the doc will be used as the cover, if no image is present, Curriculet will simple use the title of the doc and then generate a cover for it.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4. Once the upload is complete, you can use the doc as you would any digital book in Curriculet, allowing you to embed images, questions, and additional experiences.  </w:t>
        <w:br w:type="textWrapping"/>
        <w:t xml:space="preserve">5. For questions of concerns, please do not hesitate to view our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help site</w:t>
        </w:r>
      </w:hyperlink>
      <w:r w:rsidDel="00000000" w:rsidR="00000000" w:rsidRPr="00000000">
        <w:rPr>
          <w:rtl w:val="0"/>
        </w:rPr>
        <w:t xml:space="preserve"> or contact our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support team!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help.waterford.org/curriculet/" TargetMode="External"/><Relationship Id="rId8" Type="http://schemas.openxmlformats.org/officeDocument/2006/relationships/hyperlink" Target="https://www.waterford.org/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